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-Accent5"/>
        <w:tblW w:w="10810" w:type="dxa"/>
        <w:jc w:val="center"/>
        <w:tblInd w:w="683" w:type="dxa"/>
        <w:tblLook w:val="01E0" w:firstRow="1" w:lastRow="1" w:firstColumn="1" w:lastColumn="1" w:noHBand="0" w:noVBand="0"/>
      </w:tblPr>
      <w:tblGrid>
        <w:gridCol w:w="1347"/>
        <w:gridCol w:w="289"/>
        <w:gridCol w:w="4221"/>
        <w:gridCol w:w="1619"/>
        <w:gridCol w:w="1731"/>
        <w:gridCol w:w="548"/>
        <w:gridCol w:w="492"/>
        <w:gridCol w:w="563"/>
      </w:tblGrid>
      <w:tr w:rsidR="001F0083" w:rsidRPr="00101976" w:rsidTr="005920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0" w:type="dxa"/>
            <w:gridSpan w:val="8"/>
          </w:tcPr>
          <w:p w:rsidR="00E16CDD" w:rsidRPr="00C26702" w:rsidRDefault="00C90159" w:rsidP="00E16CDD">
            <w:pPr>
              <w:pStyle w:val="Heading1"/>
              <w:spacing w:before="0" w:after="0"/>
              <w:outlineLvl w:val="0"/>
              <w:rPr>
                <w:rFonts w:ascii="Times New Roman" w:hAnsi="Times New Roman"/>
                <w:b/>
                <w:bCs w:val="0"/>
                <w:caps/>
                <w:color w:val="FFFFFF" w:themeColor="background1"/>
                <w:szCs w:val="24"/>
              </w:rPr>
            </w:pPr>
            <w:r w:rsidRPr="00C26702">
              <w:rPr>
                <w:rFonts w:ascii="Times New Roman" w:hAnsi="Times New Roman"/>
                <w:caps/>
                <w:noProof/>
                <w:color w:val="FFFFFF" w:themeColor="background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BF398A0" wp14:editId="1B32E318">
                      <wp:simplePos x="0" y="0"/>
                      <wp:positionH relativeFrom="column">
                        <wp:posOffset>5863590</wp:posOffset>
                      </wp:positionH>
                      <wp:positionV relativeFrom="paragraph">
                        <wp:posOffset>83185</wp:posOffset>
                      </wp:positionV>
                      <wp:extent cx="822960" cy="914400"/>
                      <wp:effectExtent l="0" t="0" r="1524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296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43D9" w:rsidRPr="005243D9" w:rsidRDefault="00C8457A" w:rsidP="005243D9">
                                  <w:pPr>
                                    <w:jc w:val="center"/>
                                    <w:rPr>
                                      <w:sz w:val="76"/>
                                      <w:szCs w:val="76"/>
                                    </w:rPr>
                                  </w:pPr>
                                  <w:r>
                                    <w:rPr>
                                      <w:sz w:val="76"/>
                                      <w:szCs w:val="7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61.7pt;margin-top:6.55pt;width:64.8pt;height:1in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8p0kwIAALMFAAAOAAAAZHJzL2Uyb0RvYy54bWysVE1PGzEQvVfqf7B8L5uEj0LEBqUgqkqo&#10;oELF2fHaZIXX49pOsumv77N3ExLKhaqXXY/nzdfzzJxftI1hS+VDTbbkw4MBZ8pKqmr7VPKfD9ef&#10;TjkLUdhKGLKq5GsV+MXk44fzlRurEc3JVMozOLFhvHIln8foxkUR5Fw1IhyQUxZKTb4REaJ/Kiov&#10;VvDemGI0GJwUK/KV8yRVCLi96pR8kv1rrWS81TqoyEzJkVvMX5+/s/QtJudi/OSFm9eyT0P8QxaN&#10;qC2Cbl1diSjYwtd/uWpq6SmQjgeSmoK0rqXKNaCa4eBVNfdz4VSuBeQEt6Up/D+38vvyzrO6Kvkh&#10;Z1Y0eKIH1Ub2hVp2mNhZuTAG6N4BFltc45U39wGXqehW+yb9UQ6DHjyvt9wmZxKXp6PR2Qk0Eqqz&#10;4dHRIHNfvBg7H+JXRQ1Lh5J7PF1mVCxvQkQigG4gKVYgU1fXtTFZSO2iLo1nS4GHNjGnCIs9lLFs&#10;VfKTw+NBdrynS6639jMj5HMqct8DJGNTOJUbq08rEdQRkU9xbVTCGPtDaRCb+XgjRyGlsts8Mzqh&#10;NCp6j2GPf8nqPcZdHbDIkcnGrXFTW/IdS/vUVs8banWHB0k7dadjbGdt3zgzqtboG0/d3AUnr2sQ&#10;fSNCvBMeg4aGwPKIt/hoQ3gd6k+czcn/fus+4dH/0HK2wuCWPPxaCK84M98sJiM3FyY9C0fHn0eI&#10;4Xc1s12NXTSXhJYZYk05mY8JH83mqD01j9gx0xQVKmElYpdcRr8RLmO3ULClpJpOMwzT7US8sfdO&#10;JueJ4NRiD+2j8K5v8YjZ+E6bIRfjV53eYZOlpekikq7zGCSKO1576rEZcqf2Wyytnl05o1527eQP&#10;AAAA//8DAFBLAwQUAAYACAAAACEA3o7/LOAAAAALAQAADwAAAGRycy9kb3ducmV2LnhtbEyPwU7D&#10;MBBE70j8g7VI3KiTpiUlxKkAUaGKE2nh7CYmsWqvU9ttw9+zPcFtR/M0O1MuR2vYSfmgHQpIJwkw&#10;hY1rNXYCtpvV3QJYiBJbaRwqAT8qwLK6vipl0bozfqhTHTtGIRgKKaCPcSg4D02vrAwTNygk79t5&#10;KyNJ3/HWyzOFW8OnSXLPrdRIH3o5qJdeNfv6aAUcPv1mlurXr5VZ1/qQ79+f32QuxO3N+PQILKox&#10;/sFwqU/VoaJOO3fENjAj4GGazQglI0uBXYBkntG6HV3zPAVelfz/huoXAAD//wMAUEsBAi0AFAAG&#10;AAgAAAAhALaDOJL+AAAA4QEAABMAAAAAAAAAAAAAAAAAAAAAAFtDb250ZW50X1R5cGVzXS54bWxQ&#10;SwECLQAUAAYACAAAACEAOP0h/9YAAACUAQAACwAAAAAAAAAAAAAAAAAvAQAAX3JlbHMvLnJlbHNQ&#10;SwECLQAUAAYACAAAACEAO+vKdJMCAACzBQAADgAAAAAAAAAAAAAAAAAuAgAAZHJzL2Uyb0RvYy54&#10;bWxQSwECLQAUAAYACAAAACEA3o7/LOAAAAALAQAADwAAAAAAAAAAAAAAAADtBAAAZHJzL2Rvd25y&#10;ZXYueG1sUEsFBgAAAAAEAAQA8wAAAPoFAAAAAA==&#10;" fillcolor="white [3201]" strokeweight=".5pt">
                      <v:textbox>
                        <w:txbxContent>
                          <w:p w:rsidR="005243D9" w:rsidRPr="005243D9" w:rsidRDefault="00C8457A" w:rsidP="005243D9">
                            <w:pPr>
                              <w:jc w:val="center"/>
                              <w:rPr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sz w:val="76"/>
                                <w:szCs w:val="7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63E0" w:rsidRPr="006921BE">
              <w:rPr>
                <w:rFonts w:ascii="Times New Roman" w:hAnsi="Times New Roman"/>
                <w:caps/>
                <w:noProof/>
                <w:color w:val="FFFFFF" w:themeColor="background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12644E5" wp14:editId="242DCBE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16510</wp:posOffset>
                      </wp:positionV>
                      <wp:extent cx="1339215" cy="429260"/>
                      <wp:effectExtent l="0" t="0" r="13335" b="2794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39215" cy="429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63E0" w:rsidRPr="00C412FE" w:rsidRDefault="006E63E0" w:rsidP="006E63E0">
                                  <w:pPr>
                                    <w:jc w:val="center"/>
                                    <w:rPr>
                                      <w:rFonts w:ascii="Gulim" w:eastAsia="Gulim" w:hAnsi="Gulim"/>
                                      <w:i/>
                                      <w:sz w:val="16"/>
                                      <w:szCs w:val="18"/>
                                    </w:rPr>
                                  </w:pPr>
                                  <w:r w:rsidRPr="00C412FE">
                                    <w:rPr>
                                      <w:rFonts w:ascii="Gulim" w:eastAsia="Gulim" w:hAnsi="Gulim"/>
                                      <w:i/>
                                      <w:sz w:val="16"/>
                                      <w:szCs w:val="18"/>
                                    </w:rPr>
                                    <w:t>The Judge as</w:t>
                                  </w:r>
                                  <w:r w:rsidR="00662887">
                                    <w:rPr>
                                      <w:rFonts w:ascii="Gulim" w:eastAsia="Gulim" w:hAnsi="Gulim"/>
                                      <w:i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C8457A">
                                    <w:rPr>
                                      <w:rFonts w:ascii="Gulim" w:eastAsia="Gulim" w:hAnsi="Gulim"/>
                                      <w:i/>
                                      <w:sz w:val="16"/>
                                      <w:szCs w:val="18"/>
                                    </w:rPr>
                                    <w:br/>
                                    <w:t>Encourager &amp; Enforcer</w:t>
                                  </w:r>
                                </w:p>
                                <w:p w:rsidR="006E63E0" w:rsidRPr="005243D9" w:rsidRDefault="006E63E0" w:rsidP="006E63E0">
                                  <w:pPr>
                                    <w:jc w:val="center"/>
                                    <w:rPr>
                                      <w:rFonts w:ascii="Gulim" w:eastAsia="Gulim" w:hAnsi="Gulim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      <w:pict>
                    <v:shapetype w14:anchorId="340C79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-.1pt;margin-top:1.3pt;width:105.45pt;height:33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DG0tAIAAPEFAAAOAAAAZHJzL2Uyb0RvYy54bWysVFtP2zAUfp+0/2D5fSQtLZeIFHUgpkkd&#10;oMHEs+vYbYTt49luk/Lrd+ykFxgvTHtJfOzv3L5zubhstSJr4XwNpqSDo5wSYThUtVmU9NfjzZcz&#10;SnxgpmIKjCjpRnh6Ofn86aKxhRjCElQlHEEjxheNLekyBFtkmedLoZk/AisMPkpwmgUU3SKrHGvQ&#10;ulbZMM9PsgZcZR1w4T3eXnePdJLsSyl4uJPSi0BUSTG2kL4ufefxm00uWLFwzC5r3ofB/iEKzWqD&#10;TnemrllgZOXqv0zpmjvwIMMRB52BlDUXKQfMZpC/yeZhyaxIuSA53u5o8v/PLL9d3ztSVyU9pcQw&#10;jSV6FG0gX6Elp5GdxvoCQQ8WYaHFa6xyytTbGfBnj5DsANMpeERHNlrpdPxjngQVsQCbHenRC4/W&#10;jo/Ph4MxJRzfRsPz4UmqSrbXts6HbwI0iYeSOixqioCtZz5E/6zYQqIzD6qubmqlkhAbSVwpR9YM&#10;W2C+6IJXK/0Dqu7ubJznW5ep7yI8WX1lSRnSlPTkeJx36R96ie73PhTjz5E6jOvAAkrKxJBEass+&#10;9Ehdx1Y6hY0SEaPMTyGxLIm0d/JgnAsTBr2XhI4oiVl/RLHH76P6iHKXB2okz2DCTlnXBlzH0mv6&#10;q+dtyLLD983ju7wjBaGdt33bzaHaYNc56KbWW35TI9Ez5sM9czim2E+4esIdfqQCrA70J0qW4F7e&#10;u494nB58paTBsS+p/71iTlCivhucq/PBaBT3RBJG49MhCu7wZX74Ylb6CrCtBrjkLE/HiA9qe5QO&#10;9BNuqGn0ik/McPRdUh7cVrgK3TrCHcfFdJpguBssCzPzYPl23GKLPbZPzNl+DAIO0C1sVwQr3kxD&#10;h42lMTBdBZB1GpVIccdrTz3uldSp/Q6Mi+tQTqj9pp78AQAA//8DAFBLAwQUAAYACAAAACEA24ww&#10;BtsAAAAGAQAADwAAAGRycy9kb3ducmV2LnhtbEyOwWrDMBBE74X+g9hCLyWRokNSXMshFHIpmJI0&#10;hx430tY2sVbGUhz376ue2uMww5tXbmffi4nG2AU2sFoqEMQ2uI4bA6eP/eIZREzIDvvAZOCbImyr&#10;+7sSCxdufKDpmBqRIRwLNNCmNBRSRtuSx7gMA3HuvsLoMeU4NtKNeMtw30ut1Fp67Dg/tDjQa0v2&#10;crx6A/Rez3t3SJKt1cNnPbzVTxMa8/gw715AJJrT3xh+9bM6VNnpHK7sougNLHQeGtBrELnVK7UB&#10;cTawURpkVcr/+tUPAAAA//8DAFBLAQItABQABgAIAAAAIQC2gziS/gAAAOEBAAATAAAAAAAAAAAA&#10;AAAAAAAAAABbQ29udGVudF9UeXBlc10ueG1sUEsBAi0AFAAGAAgAAAAhADj9If/WAAAAlAEAAAsA&#10;AAAAAAAAAAAAAAAALwEAAF9yZWxzLy5yZWxzUEsBAi0AFAAGAAgAAAAhAGXAMbS0AgAA8QUAAA4A&#10;AAAAAAAAAAAAAAAALgIAAGRycy9lMm9Eb2MueG1sUEsBAi0AFAAGAAgAAAAhANuMMAbbAAAABgEA&#10;AA8AAAAAAAAAAAAAAAAADgUAAGRycy9kb3ducmV2LnhtbFBLBQYAAAAABAAEAPMAAAAWBgAAAAA=&#10;" fillcolor="#d8d8d8 [2732]" strokeweight=".5pt">
                      <v:path arrowok="t"/>
                      <v:textbox>
                        <w:txbxContent>
                          <w:p w:rsidR="006E63E0" w:rsidRPr="00C412FE" w:rsidRDefault="006E63E0" w:rsidP="006E63E0">
                            <w:pPr>
                              <w:jc w:val="center"/>
                              <w:rPr>
                                <w:rFonts w:ascii="Gulim" w:eastAsia="Gulim" w:hAnsi="Gulim"/>
                                <w:i/>
                                <w:sz w:val="16"/>
                                <w:szCs w:val="18"/>
                              </w:rPr>
                            </w:pPr>
                            <w:r w:rsidRPr="00C412FE">
                              <w:rPr>
                                <w:rFonts w:ascii="Gulim" w:eastAsia="Gulim" w:hAnsi="Gulim"/>
                                <w:i/>
                                <w:sz w:val="16"/>
                                <w:szCs w:val="18"/>
                              </w:rPr>
                              <w:t>The Judge as</w:t>
                            </w:r>
                            <w:r w:rsidR="00662887">
                              <w:rPr>
                                <w:rFonts w:ascii="Gulim" w:eastAsia="Gulim" w:hAnsi="Gulim"/>
                                <w:i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C8457A">
                              <w:rPr>
                                <w:rFonts w:ascii="Gulim" w:eastAsia="Gulim" w:hAnsi="Gulim"/>
                                <w:i/>
                                <w:sz w:val="16"/>
                                <w:szCs w:val="18"/>
                              </w:rPr>
                              <w:br/>
                              <w:t>Encourager &amp; Enforcer</w:t>
                            </w:r>
                          </w:p>
                          <w:p w:rsidR="006E63E0" w:rsidRPr="005243D9" w:rsidRDefault="006E63E0" w:rsidP="006E63E0">
                            <w:pPr>
                              <w:jc w:val="center"/>
                              <w:rPr>
                                <w:rFonts w:ascii="Gulim" w:eastAsia="Gulim" w:hAnsi="Gulim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6CDD" w:rsidRPr="00C26702">
              <w:rPr>
                <w:rFonts w:ascii="Times New Roman" w:hAnsi="Times New Roman"/>
                <w:b/>
                <w:bCs w:val="0"/>
                <w:caps/>
                <w:color w:val="FFFFFF" w:themeColor="background1"/>
                <w:szCs w:val="24"/>
              </w:rPr>
              <w:t>healing to wellness court</w:t>
            </w:r>
          </w:p>
          <w:p w:rsidR="00B729FF" w:rsidRPr="00B729FF" w:rsidRDefault="00B729FF" w:rsidP="00E16CDD">
            <w:pPr>
              <w:pStyle w:val="Heading1"/>
              <w:spacing w:before="0" w:after="0"/>
              <w:outlineLvl w:val="0"/>
            </w:pPr>
            <w:r w:rsidRPr="00C26702">
              <w:rPr>
                <w:rFonts w:ascii="Times New Roman" w:hAnsi="Times New Roman"/>
                <w:b/>
                <w:bCs w:val="0"/>
                <w:caps/>
                <w:color w:val="FFFFFF" w:themeColor="background1"/>
                <w:szCs w:val="24"/>
              </w:rPr>
              <w:t>Key component Bench Card</w:t>
            </w:r>
          </w:p>
        </w:tc>
      </w:tr>
      <w:tr w:rsidR="004446E1" w:rsidRPr="001B4BFF" w:rsidTr="00C90159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05" w:type="dxa"/>
          <w:trHeight w:val="9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5" w:type="dxa"/>
            <w:gridSpan w:val="5"/>
            <w:vAlign w:val="center"/>
          </w:tcPr>
          <w:p w:rsidR="00E83DDC" w:rsidRPr="00A77907" w:rsidRDefault="00C8457A" w:rsidP="00662887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b/>
                <w:caps w:val="0"/>
              </w:rPr>
            </w:pPr>
            <w:r w:rsidRPr="00FD7061">
              <w:rPr>
                <w:rFonts w:ascii="Arial" w:hAnsi="Arial" w:cs="Arial"/>
                <w:b/>
                <w:caps w:val="0"/>
                <w:color w:val="31849B" w:themeColor="accent5" w:themeShade="BF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caps w:val="0"/>
                <w:color w:val="31849B" w:themeColor="accent5" w:themeShade="BF"/>
                <w:sz w:val="20"/>
                <w:szCs w:val="20"/>
              </w:rPr>
              <w:t>ribal Healing to Wellness Court part</w:t>
            </w:r>
            <w:r w:rsidRPr="00FD7061">
              <w:rPr>
                <w:rFonts w:ascii="Arial" w:hAnsi="Arial" w:cs="Arial"/>
                <w:b/>
                <w:caps w:val="0"/>
                <w:color w:val="31849B" w:themeColor="accent5" w:themeShade="BF"/>
                <w:sz w:val="20"/>
                <w:szCs w:val="20"/>
              </w:rPr>
              <w:t xml:space="preserve">icipants are monitored through intensive supervision that includes frequent and random testing for alcohol and drug use, </w:t>
            </w:r>
            <w:r>
              <w:rPr>
                <w:rFonts w:ascii="Arial" w:hAnsi="Arial" w:cs="Arial"/>
                <w:b/>
                <w:caps w:val="0"/>
                <w:color w:val="31849B" w:themeColor="accent5" w:themeShade="BF"/>
                <w:sz w:val="20"/>
                <w:szCs w:val="20"/>
              </w:rPr>
              <w:t>while participants and</w:t>
            </w:r>
            <w:r w:rsidRPr="00FD7061">
              <w:rPr>
                <w:rFonts w:ascii="Arial" w:hAnsi="Arial" w:cs="Arial"/>
                <w:b/>
                <w:caps w:val="0"/>
                <w:color w:val="31849B" w:themeColor="accent5" w:themeShade="BF"/>
                <w:sz w:val="20"/>
                <w:szCs w:val="20"/>
              </w:rPr>
              <w:t xml:space="preserve"> their families benefit from effective team-based case management</w:t>
            </w:r>
            <w:r w:rsidRPr="00FD7061">
              <w:rPr>
                <w:rFonts w:ascii="Arial" w:hAnsi="Arial" w:cs="Arial"/>
                <w:caps w:val="0"/>
                <w:noProof/>
                <w:color w:val="31849B" w:themeColor="accent5" w:themeShade="BF"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4CF3027" wp14:editId="1B770AA2">
                      <wp:simplePos x="0" y="0"/>
                      <wp:positionH relativeFrom="column">
                        <wp:posOffset>7788910</wp:posOffset>
                      </wp:positionH>
                      <wp:positionV relativeFrom="paragraph">
                        <wp:posOffset>-19360</wp:posOffset>
                      </wp:positionV>
                      <wp:extent cx="752475" cy="742950"/>
                      <wp:effectExtent l="0" t="0" r="28575" b="1905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457A" w:rsidRDefault="00C8457A" w:rsidP="00C845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      <w:pict>
                    <v:shape w14:anchorId="1063E4A2" id="_x0000_s1028" type="#_x0000_t202" style="position:absolute;margin-left:613.3pt;margin-top:-1.5pt;width:59.25pt;height:58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OoTLgIAAFYEAAAOAAAAZHJzL2Uyb0RvYy54bWysVNuO0zAQfUfiHyy/07Shpduo6WrpUoS0&#10;XKRdPsBxnMTC9hjbbbJ8PWOnLRHwhMiD5fGMj8/Mmcn2dtCKnITzEkxJF7M5JcJwqKVpS/r16fDq&#10;hhIfmKmZAiNK+iw8vd29fLHtbSFy6EDVwhEEMb7obUm7EGyRZZ53QjM/AysMOhtwmgU0XZvVjvWI&#10;rlWWz+dvsh5cbR1w4T2e3o9Oukv4TSN4+Nw0XgSiSorcQlpdWqu4ZrstK1rHbCf5mQb7BxaaSYOP&#10;XqHuWWDk6OQfUFpyBx6aMOOgM2gayUXKAbNZzH/L5rFjVqRcsDjeXsvk/x8s/3T64oisUTtKDNMo&#10;0ZMYAnkLA3kdq9NbX2DQo8WwMOBxjIyZevsA/JsnBvYdM624cw76TrAa2S3izWxydcTxEaTqP0KN&#10;z7BjgAQ0NE5HQCwGQXRU6fmqTKTC8XC9ypfrFSUcXetlvlkl5TJWXC5b58N7AZrETUkdCp/A2enB&#10;h0iGFZeQRB6UrA9SqWS4ttorR04Mm+SQvsQfc5yGKUP6km5W+WrMf+rzU4h5+v4GoWXAbldSl/Tm&#10;GsSKWLV3pk69GJhU4x4pK3MuY6zcWMMwVEPSK7+oU0H9jHV1MDY3DiNuOnA/KOmxsUvqvx+ZE5So&#10;Dwa12SyWyzgJyViu1jkabuqpph5mOEKVNFAybvdhnJ6jdbLt8KWxGwzcoZ6NTLWOwo+szvSxeZME&#10;50GL0zG1U9Sv38HuJwAAAP//AwBQSwMEFAAGAAgAAAAhAJ5x0bngAAAADAEAAA8AAABkcnMvZG93&#10;bnJldi54bWxMj8tOwzAQRfdI/IM1SGxQ67wIJcSpEBKI7qAg2Lqxm0TY42C7afh7pivYzdUc3Ue9&#10;nq1hk/ZhcCggXSbANLZODdgJeH97XKyAhShRSeNQC/jRAdbN+VktK+WO+KqnbewYmWCopIA+xrHi&#10;PLS9tjIs3aiRfnvnrYwkfceVl0cyt4ZnSVJyKwekhF6O+qHX7df2YAWsiufpM2zyl4+23JvbeHUz&#10;PX17IS4v5vs7YFHP8Q+GU32qDg112rkDqsAM6SwrS2IFLHIadSLy4joFtqMrLRLgTc3/j2h+AQAA&#10;//8DAFBLAQItABQABgAIAAAAIQC2gziS/gAAAOEBAAATAAAAAAAAAAAAAAAAAAAAAABbQ29udGVu&#10;dF9UeXBlc10ueG1sUEsBAi0AFAAGAAgAAAAhADj9If/WAAAAlAEAAAsAAAAAAAAAAAAAAAAALwEA&#10;AF9yZWxzLy5yZWxzUEsBAi0AFAAGAAgAAAAhAFaw6hMuAgAAVgQAAA4AAAAAAAAAAAAAAAAALgIA&#10;AGRycy9lMm9Eb2MueG1sUEsBAi0AFAAGAAgAAAAhAJ5x0bngAAAADAEAAA8AAAAAAAAAAAAAAAAA&#10;iAQAAGRycy9kb3ducmV2LnhtbFBLBQYAAAAABAAEAPMAAACVBQAAAAA=&#10;">
                      <v:textbox>
                        <w:txbxContent>
                          <w:p w:rsidR="00C8457A" w:rsidRDefault="00C8457A" w:rsidP="00C8457A"/>
                        </w:txbxContent>
                      </v:textbox>
                    </v:shape>
                  </w:pict>
                </mc:Fallback>
              </mc:AlternateContent>
            </w:r>
            <w:r w:rsidRPr="00FD7061">
              <w:rPr>
                <w:rFonts w:ascii="Arial" w:hAnsi="Arial" w:cs="Arial"/>
                <w:b/>
                <w:caps w:val="0"/>
                <w:color w:val="31849B" w:themeColor="accent5" w:themeShade="BF"/>
                <w:sz w:val="20"/>
                <w:szCs w:val="20"/>
              </w:rPr>
              <w:t>.</w:t>
            </w:r>
          </w:p>
        </w:tc>
      </w:tr>
      <w:tr w:rsidR="007A07EE" w:rsidRPr="00101976" w:rsidTr="005920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2" w:type="dxa"/>
            <w:gridSpan w:val="4"/>
          </w:tcPr>
          <w:p w:rsidR="00880140" w:rsidRPr="00A77907" w:rsidRDefault="00555B1E" w:rsidP="00555B1E">
            <w:pPr>
              <w:spacing w:before="60" w:after="60"/>
              <w:jc w:val="center"/>
              <w:rPr>
                <w:bCs w:val="0"/>
                <w:color w:val="215868" w:themeColor="accent5" w:themeShade="80"/>
                <w:sz w:val="18"/>
                <w:u w:val="single"/>
              </w:rPr>
            </w:pPr>
            <w:r w:rsidRPr="00A77907">
              <w:rPr>
                <w:color w:val="215868" w:themeColor="accent5" w:themeShade="80"/>
                <w:sz w:val="18"/>
                <w:u w:val="single"/>
              </w:rPr>
              <w:t>Key</w:t>
            </w:r>
            <w:r w:rsidR="007A07EE" w:rsidRPr="00A77907">
              <w:rPr>
                <w:color w:val="215868" w:themeColor="accent5" w:themeShade="80"/>
                <w:sz w:val="18"/>
                <w:u w:val="single"/>
              </w:rPr>
              <w:t xml:space="preserve"> </w:t>
            </w:r>
            <w:r w:rsidRPr="00A77907">
              <w:rPr>
                <w:color w:val="215868" w:themeColor="accent5" w:themeShade="80"/>
                <w:sz w:val="18"/>
                <w:u w:val="single"/>
              </w:rPr>
              <w:t xml:space="preserve">Concepts, </w:t>
            </w:r>
            <w:r w:rsidR="007A07EE" w:rsidRPr="00A77907">
              <w:rPr>
                <w:color w:val="215868" w:themeColor="accent5" w:themeShade="80"/>
                <w:sz w:val="18"/>
                <w:u w:val="single"/>
              </w:rPr>
              <w:t>Considerations</w:t>
            </w:r>
            <w:r w:rsidR="00F16464" w:rsidRPr="00A77907">
              <w:rPr>
                <w:color w:val="215868" w:themeColor="accent5" w:themeShade="80"/>
                <w:sz w:val="18"/>
                <w:u w:val="single"/>
              </w:rPr>
              <w:t xml:space="preserve">, &amp; </w:t>
            </w:r>
            <w:r w:rsidR="00ED2F19" w:rsidRPr="00A77907">
              <w:rPr>
                <w:color w:val="215868" w:themeColor="accent5" w:themeShade="80"/>
                <w:sz w:val="18"/>
                <w:u w:val="single"/>
              </w:rPr>
              <w:t>Questions</w:t>
            </w:r>
          </w:p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6" w:space="0" w:color="31849B" w:themeColor="accent5" w:themeShade="BF"/>
                <w:insideV w:val="single" w:sz="6" w:space="0" w:color="31849B" w:themeColor="accent5" w:themeShade="BF"/>
              </w:tblBorders>
              <w:tblLook w:val="04A0" w:firstRow="1" w:lastRow="0" w:firstColumn="1" w:lastColumn="0" w:noHBand="0" w:noVBand="1"/>
            </w:tblPr>
            <w:tblGrid>
              <w:gridCol w:w="1832"/>
              <w:gridCol w:w="5418"/>
            </w:tblGrid>
            <w:tr w:rsidR="00C8457A" w:rsidTr="00C8457A">
              <w:trPr>
                <w:trHeight w:val="288"/>
              </w:trPr>
              <w:tc>
                <w:tcPr>
                  <w:tcW w:w="0" w:type="auto"/>
                  <w:vMerge w:val="restart"/>
                  <w:vAlign w:val="center"/>
                </w:tcPr>
                <w:p w:rsidR="00C8457A" w:rsidRPr="00A77907" w:rsidRDefault="00C8457A" w:rsidP="00C8457A">
                  <w:pPr>
                    <w:spacing w:before="60" w:after="60"/>
                    <w:rPr>
                      <w:b/>
                      <w:color w:val="31849B" w:themeColor="accent5" w:themeShade="BF"/>
                      <w:sz w:val="18"/>
                      <w:u w:val="single"/>
                    </w:rPr>
                  </w:pPr>
                  <w:r>
                    <w:rPr>
                      <w:b/>
                      <w:color w:val="215868" w:themeColor="accent5" w:themeShade="80"/>
                      <w:sz w:val="18"/>
                    </w:rPr>
                    <w:t>Case Management</w:t>
                  </w:r>
                  <w:r>
                    <w:rPr>
                      <w:b/>
                      <w:color w:val="215868" w:themeColor="accent5" w:themeShade="80"/>
                      <w:sz w:val="18"/>
                    </w:rPr>
                    <w:br/>
                  </w:r>
                  <w:r w:rsidRPr="00C8457A">
                    <w:rPr>
                      <w:b/>
                      <w:color w:val="215868" w:themeColor="accent5" w:themeShade="80"/>
                      <w:sz w:val="16"/>
                    </w:rPr>
                    <w:t>Co-Case Management</w:t>
                  </w:r>
                </w:p>
              </w:tc>
              <w:tc>
                <w:tcPr>
                  <w:tcW w:w="0" w:type="auto"/>
                  <w:vAlign w:val="center"/>
                </w:tcPr>
                <w:p w:rsidR="00C8457A" w:rsidRDefault="00C8457A" w:rsidP="00592083">
                  <w:r>
                    <w:rPr>
                      <w:color w:val="000000" w:themeColor="text1"/>
                      <w:sz w:val="18"/>
                      <w:szCs w:val="18"/>
                    </w:rPr>
                    <w:t>Is Court’s monitoring method clear to team; consistent</w:t>
                  </w:r>
                  <w:r w:rsidR="00592083">
                    <w:rPr>
                      <w:color w:val="000000" w:themeColor="text1"/>
                      <w:sz w:val="18"/>
                      <w:szCs w:val="18"/>
                    </w:rPr>
                    <w:t>?</w:t>
                  </w:r>
                </w:p>
              </w:tc>
            </w:tr>
            <w:tr w:rsidR="00C8457A" w:rsidTr="00C8457A">
              <w:trPr>
                <w:trHeight w:val="432"/>
              </w:trPr>
              <w:tc>
                <w:tcPr>
                  <w:tcW w:w="0" w:type="auto"/>
                  <w:vMerge/>
                  <w:vAlign w:val="center"/>
                </w:tcPr>
                <w:p w:rsidR="00C8457A" w:rsidRDefault="00C8457A" w:rsidP="00C8457A">
                  <w:pPr>
                    <w:spacing w:before="60" w:after="60"/>
                    <w:rPr>
                      <w:b/>
                      <w:color w:val="215868" w:themeColor="accent5" w:themeShade="80"/>
                      <w:sz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C8457A" w:rsidRDefault="00C8457A" w:rsidP="00C8457A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Do team members know their case management role and responsibility?</w:t>
                  </w:r>
                </w:p>
              </w:tc>
            </w:tr>
            <w:tr w:rsidR="00C8457A" w:rsidTr="00C8457A">
              <w:trPr>
                <w:trHeight w:val="288"/>
              </w:trPr>
              <w:tc>
                <w:tcPr>
                  <w:tcW w:w="0" w:type="auto"/>
                  <w:vMerge/>
                  <w:vAlign w:val="center"/>
                </w:tcPr>
                <w:p w:rsidR="00C8457A" w:rsidRDefault="00C8457A" w:rsidP="00C8457A">
                  <w:pPr>
                    <w:spacing w:before="60" w:after="60"/>
                    <w:rPr>
                      <w:b/>
                      <w:color w:val="215868" w:themeColor="accent5" w:themeShade="80"/>
                      <w:sz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C8457A" w:rsidRDefault="00C8457A" w:rsidP="00C8457A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Is the method evidence-based to support recovery and healing?</w:t>
                  </w:r>
                </w:p>
              </w:tc>
            </w:tr>
            <w:tr w:rsidR="00C8457A" w:rsidTr="00C8457A">
              <w:trPr>
                <w:trHeight w:val="432"/>
              </w:trPr>
              <w:tc>
                <w:tcPr>
                  <w:tcW w:w="0" w:type="auto"/>
                  <w:vMerge w:val="restart"/>
                  <w:vAlign w:val="center"/>
                </w:tcPr>
                <w:p w:rsidR="00662887" w:rsidRPr="00A77907" w:rsidRDefault="00C8457A" w:rsidP="00C8457A">
                  <w:pPr>
                    <w:spacing w:before="60" w:after="60"/>
                    <w:rPr>
                      <w:b/>
                      <w:color w:val="31849B" w:themeColor="accent5" w:themeShade="BF"/>
                      <w:sz w:val="18"/>
                      <w:u w:val="single"/>
                    </w:rPr>
                  </w:pPr>
                  <w:r>
                    <w:rPr>
                      <w:b/>
                      <w:color w:val="215868" w:themeColor="accent5" w:themeShade="80"/>
                      <w:sz w:val="18"/>
                    </w:rPr>
                    <w:t>Intensive Supervision</w:t>
                  </w:r>
                </w:p>
              </w:tc>
              <w:tc>
                <w:tcPr>
                  <w:tcW w:w="0" w:type="auto"/>
                  <w:vAlign w:val="center"/>
                </w:tcPr>
                <w:p w:rsidR="00662887" w:rsidRPr="00C8457A" w:rsidRDefault="00C8457A" w:rsidP="00C8457A">
                  <w:pPr>
                    <w:rPr>
                      <w:sz w:val="16"/>
                      <w:szCs w:val="16"/>
                    </w:rPr>
                  </w:pPr>
                  <w:r w:rsidRPr="00C8457A">
                    <w:rPr>
                      <w:sz w:val="18"/>
                      <w:szCs w:val="16"/>
                    </w:rPr>
                    <w:t xml:space="preserve">Are participants </w:t>
                  </w:r>
                  <w:r>
                    <w:rPr>
                      <w:sz w:val="18"/>
                      <w:szCs w:val="16"/>
                    </w:rPr>
                    <w:t>busy with wellness activities and held accountable often?</w:t>
                  </w:r>
                </w:p>
              </w:tc>
            </w:tr>
            <w:tr w:rsidR="00C8457A" w:rsidTr="00C8457A">
              <w:trPr>
                <w:trHeight w:val="432"/>
              </w:trPr>
              <w:tc>
                <w:tcPr>
                  <w:tcW w:w="0" w:type="auto"/>
                  <w:vMerge/>
                  <w:vAlign w:val="center"/>
                </w:tcPr>
                <w:p w:rsidR="00C8457A" w:rsidRPr="006B4CB6" w:rsidRDefault="00C8457A" w:rsidP="00C8457A">
                  <w:pPr>
                    <w:spacing w:before="60" w:after="60"/>
                    <w:rPr>
                      <w:b/>
                      <w:color w:val="215868" w:themeColor="accent5" w:themeShade="80"/>
                      <w:sz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C8457A" w:rsidRPr="00C8457A" w:rsidRDefault="00C8457A" w:rsidP="00C8457A">
                  <w:pPr>
                    <w:tabs>
                      <w:tab w:val="left" w:pos="2160"/>
                    </w:tabs>
                    <w:rPr>
                      <w:color w:val="000000" w:themeColor="text1"/>
                      <w:sz w:val="18"/>
                    </w:rPr>
                  </w:pPr>
                  <w:r>
                    <w:rPr>
                      <w:color w:val="000000" w:themeColor="text1"/>
                      <w:sz w:val="18"/>
                    </w:rPr>
                    <w:t>Does supervision occur when community activity peaks? (Evening and weekends?)</w:t>
                  </w:r>
                </w:p>
              </w:tc>
            </w:tr>
            <w:tr w:rsidR="00C8457A" w:rsidTr="00C8457A">
              <w:trPr>
                <w:trHeight w:val="288"/>
              </w:trPr>
              <w:tc>
                <w:tcPr>
                  <w:tcW w:w="0" w:type="auto"/>
                  <w:vMerge w:val="restart"/>
                  <w:vAlign w:val="center"/>
                </w:tcPr>
                <w:p w:rsidR="00C8457A" w:rsidRPr="00F16464" w:rsidRDefault="00C8457A" w:rsidP="00C8457A">
                  <w:pPr>
                    <w:spacing w:before="60" w:after="60"/>
                    <w:rPr>
                      <w:color w:val="FFFFFF" w:themeColor="background1"/>
                      <w:sz w:val="18"/>
                    </w:rPr>
                  </w:pPr>
                  <w:r>
                    <w:rPr>
                      <w:b/>
                      <w:color w:val="215868" w:themeColor="accent5" w:themeShade="80"/>
                      <w:sz w:val="18"/>
                    </w:rPr>
                    <w:t>Drug Testing</w:t>
                  </w:r>
                </w:p>
              </w:tc>
              <w:tc>
                <w:tcPr>
                  <w:tcW w:w="0" w:type="auto"/>
                  <w:vAlign w:val="center"/>
                </w:tcPr>
                <w:p w:rsidR="00C8457A" w:rsidRPr="00C8457A" w:rsidRDefault="00C8457A" w:rsidP="00C8457A">
                  <w:pPr>
                    <w:tabs>
                      <w:tab w:val="left" w:pos="2160"/>
                    </w:tabs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Do team members have working knowledge of testing procedure?</w:t>
                  </w:r>
                </w:p>
              </w:tc>
            </w:tr>
            <w:tr w:rsidR="00C8457A" w:rsidTr="00C8457A">
              <w:trPr>
                <w:trHeight w:val="432"/>
              </w:trPr>
              <w:tc>
                <w:tcPr>
                  <w:tcW w:w="0" w:type="auto"/>
                  <w:vMerge/>
                  <w:vAlign w:val="center"/>
                </w:tcPr>
                <w:p w:rsidR="00C8457A" w:rsidRDefault="00C8457A" w:rsidP="00C8457A">
                  <w:pPr>
                    <w:spacing w:before="60" w:after="60"/>
                    <w:rPr>
                      <w:b/>
                      <w:color w:val="215868" w:themeColor="accent5" w:themeShade="80"/>
                      <w:sz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C8457A" w:rsidRDefault="00C8457A" w:rsidP="00C8457A">
                  <w:pPr>
                    <w:tabs>
                      <w:tab w:val="left" w:pos="2160"/>
                    </w:tabs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Do team members have working knowledge of how challenges are tested and confirmed?</w:t>
                  </w:r>
                </w:p>
              </w:tc>
            </w:tr>
            <w:tr w:rsidR="00C8457A" w:rsidTr="00C8457A">
              <w:trPr>
                <w:trHeight w:val="288"/>
              </w:trPr>
              <w:tc>
                <w:tcPr>
                  <w:tcW w:w="0" w:type="auto"/>
                  <w:vMerge/>
                  <w:vAlign w:val="center"/>
                </w:tcPr>
                <w:p w:rsidR="00C8457A" w:rsidRDefault="00C8457A" w:rsidP="00C8457A">
                  <w:pPr>
                    <w:spacing w:before="60" w:after="60"/>
                    <w:rPr>
                      <w:b/>
                      <w:color w:val="215868" w:themeColor="accent5" w:themeShade="80"/>
                      <w:sz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C8457A" w:rsidRDefault="00C8457A" w:rsidP="00C8457A">
                  <w:pPr>
                    <w:tabs>
                      <w:tab w:val="left" w:pos="2160"/>
                    </w:tabs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Does testing data help tell informative and consequential stories?</w:t>
                  </w:r>
                </w:p>
              </w:tc>
            </w:tr>
            <w:tr w:rsidR="00C8457A" w:rsidTr="00C8457A">
              <w:trPr>
                <w:trHeight w:val="432"/>
              </w:trPr>
              <w:tc>
                <w:tcPr>
                  <w:tcW w:w="0" w:type="auto"/>
                  <w:vAlign w:val="center"/>
                </w:tcPr>
                <w:p w:rsidR="00C8457A" w:rsidRDefault="00C8457A" w:rsidP="00C8457A">
                  <w:pPr>
                    <w:spacing w:before="60" w:after="60"/>
                    <w:rPr>
                      <w:b/>
                      <w:color w:val="215868" w:themeColor="accent5" w:themeShade="80"/>
                      <w:sz w:val="18"/>
                    </w:rPr>
                  </w:pPr>
                  <w:r>
                    <w:rPr>
                      <w:b/>
                      <w:color w:val="215868" w:themeColor="accent5" w:themeShade="80"/>
                      <w:sz w:val="18"/>
                    </w:rPr>
                    <w:t xml:space="preserve">Frequent &amp; Random </w:t>
                  </w:r>
                </w:p>
              </w:tc>
              <w:tc>
                <w:tcPr>
                  <w:tcW w:w="0" w:type="auto"/>
                  <w:vAlign w:val="center"/>
                </w:tcPr>
                <w:p w:rsidR="00C8457A" w:rsidRPr="00C8457A" w:rsidRDefault="00C8457A" w:rsidP="00C8457A">
                  <w:pPr>
                    <w:tabs>
                      <w:tab w:val="left" w:pos="2160"/>
                    </w:tabs>
                    <w:rPr>
                      <w:color w:val="000000" w:themeColor="text1"/>
                      <w:sz w:val="18"/>
                    </w:rPr>
                  </w:pPr>
                  <w:r>
                    <w:rPr>
                      <w:color w:val="000000" w:themeColor="text1"/>
                      <w:sz w:val="18"/>
                    </w:rPr>
                    <w:t>Do participants expect to be tested at any time and at any place?</w:t>
                  </w:r>
                </w:p>
              </w:tc>
            </w:tr>
          </w:tbl>
          <w:p w:rsidR="007A07EE" w:rsidRPr="001B4BFF" w:rsidRDefault="007A07EE" w:rsidP="003F0DD1">
            <w:pPr>
              <w:rPr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8" w:type="dxa"/>
            <w:gridSpan w:val="4"/>
          </w:tcPr>
          <w:p w:rsidR="007A07EE" w:rsidRDefault="008802FD" w:rsidP="001B4BFF">
            <w:pPr>
              <w:spacing w:before="60" w:after="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8802FD" w:rsidRDefault="008802FD" w:rsidP="001B4BFF">
            <w:pPr>
              <w:spacing w:before="60" w:after="60"/>
              <w:jc w:val="center"/>
              <w:rPr>
                <w:sz w:val="32"/>
                <w:szCs w:val="32"/>
              </w:rPr>
            </w:pPr>
          </w:p>
          <w:p w:rsidR="0007743B" w:rsidRDefault="0007743B" w:rsidP="001B4BF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7743B" w:rsidRDefault="0007743B" w:rsidP="001B4BF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7743B" w:rsidRDefault="0007743B" w:rsidP="001B4BF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="006E418F">
              <w:rPr>
                <w:sz w:val="24"/>
                <w:szCs w:val="24"/>
              </w:rPr>
              <w:t>Excerpt from Statute, P &amp; P, Court Rules, etc.</w:t>
            </w:r>
            <w:r>
              <w:rPr>
                <w:sz w:val="24"/>
                <w:szCs w:val="24"/>
              </w:rPr>
              <w:t>”</w:t>
            </w:r>
          </w:p>
          <w:p w:rsidR="006E418F" w:rsidRDefault="006E418F" w:rsidP="001B4BF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6E418F" w:rsidRDefault="006E418F" w:rsidP="001B4BF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“Alumni Quote”</w:t>
            </w:r>
          </w:p>
          <w:p w:rsidR="00A90831" w:rsidRDefault="00A90831" w:rsidP="001B4BF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A90831" w:rsidRDefault="00A90831" w:rsidP="001B4BF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A90831" w:rsidRDefault="00A90831" w:rsidP="001B4BF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A90831" w:rsidRPr="00A90831" w:rsidRDefault="00A90831" w:rsidP="001B4BFF">
            <w:pPr>
              <w:spacing w:before="60" w:after="60"/>
              <w:jc w:val="center"/>
              <w:rPr>
                <w:sz w:val="10"/>
                <w:szCs w:val="10"/>
              </w:rPr>
            </w:pPr>
          </w:p>
        </w:tc>
        <w:bookmarkStart w:id="0" w:name="_GoBack"/>
        <w:bookmarkEnd w:id="0"/>
      </w:tr>
      <w:tr w:rsidR="00EE2FFB" w:rsidRPr="001B4BFF" w:rsidTr="00592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0" w:type="dxa"/>
            <w:gridSpan w:val="8"/>
          </w:tcPr>
          <w:p w:rsidR="00EE2FFB" w:rsidRPr="009434C3" w:rsidRDefault="00C4555A" w:rsidP="00C4555A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b/>
                <w:i/>
                <w:sz w:val="16"/>
                <w:szCs w:val="16"/>
              </w:rPr>
            </w:pPr>
            <w:r w:rsidRPr="00A77907">
              <w:rPr>
                <w:b/>
                <w:i/>
                <w:color w:val="215868" w:themeColor="accent5" w:themeShade="80"/>
              </w:rPr>
              <w:t>Jurist – Judicial</w:t>
            </w:r>
            <w:r w:rsidR="00061FA8">
              <w:rPr>
                <w:b/>
                <w:i/>
                <w:color w:val="215868" w:themeColor="accent5" w:themeShade="80"/>
              </w:rPr>
              <w:t xml:space="preserve"> </w:t>
            </w:r>
            <w:r w:rsidRPr="00A77907">
              <w:rPr>
                <w:b/>
                <w:i/>
                <w:color w:val="215868" w:themeColor="accent5" w:themeShade="80"/>
              </w:rPr>
              <w:t>roles &amp; responsiblities</w:t>
            </w:r>
            <w:r w:rsidR="00C67301" w:rsidRPr="00A77907">
              <w:rPr>
                <w:b/>
                <w:i/>
                <w:color w:val="215868" w:themeColor="accent5" w:themeShade="80"/>
              </w:rPr>
              <w:t xml:space="preserve">      </w:t>
            </w:r>
          </w:p>
        </w:tc>
      </w:tr>
      <w:tr w:rsidR="00EE2FFB" w:rsidRPr="00101976" w:rsidTr="005920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  <w:gridSpan w:val="2"/>
            <w:vAlign w:val="center"/>
          </w:tcPr>
          <w:p w:rsidR="00EE2FFB" w:rsidRPr="00A77907" w:rsidRDefault="00A40F47" w:rsidP="00A40F47">
            <w:pPr>
              <w:spacing w:before="60" w:after="60"/>
              <w:jc w:val="center"/>
              <w:rPr>
                <w:color w:val="215868" w:themeColor="accent5" w:themeShade="80"/>
                <w:sz w:val="18"/>
              </w:rPr>
            </w:pPr>
            <w:r>
              <w:rPr>
                <w:color w:val="215868" w:themeColor="accent5" w:themeShade="80"/>
                <w:sz w:val="18"/>
              </w:rPr>
              <w:t>Functions and Formalities</w:t>
            </w:r>
          </w:p>
          <w:p w:rsidR="00C67301" w:rsidRPr="00755601" w:rsidRDefault="00C67301" w:rsidP="00A40F47">
            <w:pPr>
              <w:spacing w:before="60" w:after="60"/>
              <w:jc w:val="center"/>
              <w:rPr>
                <w:color w:val="003366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29" w:type="dxa"/>
            <w:gridSpan w:val="4"/>
          </w:tcPr>
          <w:p w:rsidR="00EE2FFB" w:rsidRDefault="00EE2FFB" w:rsidP="001B4BF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Community Connection</w:t>
            </w:r>
            <w:r w:rsidR="0058311A">
              <w:rPr>
                <w:sz w:val="18"/>
              </w:rPr>
              <w:t xml:space="preserve"> –</w:t>
            </w:r>
            <w:r w:rsidR="00A40F47">
              <w:rPr>
                <w:sz w:val="18"/>
              </w:rPr>
              <w:t xml:space="preserve"> </w:t>
            </w:r>
            <w:r w:rsidR="00C8457A">
              <w:rPr>
                <w:sz w:val="18"/>
              </w:rPr>
              <w:t>Demonstrate a caring case management style to the community</w:t>
            </w:r>
          </w:p>
          <w:p w:rsidR="00EE2FFB" w:rsidRPr="001B4BFF" w:rsidRDefault="00EE2FFB" w:rsidP="00592083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Tribal Council </w:t>
            </w:r>
            <w:r w:rsidR="00C4555A">
              <w:rPr>
                <w:sz w:val="18"/>
              </w:rPr>
              <w:t>Connection</w:t>
            </w:r>
            <w:r w:rsidR="003F0DD1">
              <w:rPr>
                <w:sz w:val="18"/>
              </w:rPr>
              <w:t xml:space="preserve"> </w:t>
            </w:r>
            <w:r w:rsidR="002D0842">
              <w:rPr>
                <w:sz w:val="18"/>
              </w:rPr>
              <w:t xml:space="preserve">– </w:t>
            </w:r>
            <w:r w:rsidR="00C8457A">
              <w:rPr>
                <w:sz w:val="18"/>
              </w:rPr>
              <w:t xml:space="preserve">Ensure Council is aware of Court search and seizure policies </w:t>
            </w:r>
            <w:r>
              <w:rPr>
                <w:sz w:val="18"/>
              </w:rPr>
              <w:t>Court Capability</w:t>
            </w:r>
            <w:r w:rsidR="002D0842">
              <w:rPr>
                <w:sz w:val="18"/>
              </w:rPr>
              <w:t xml:space="preserve"> – </w:t>
            </w:r>
            <w:r w:rsidR="00C8457A">
              <w:rPr>
                <w:sz w:val="18"/>
              </w:rPr>
              <w:t>Maintain ample supply of drug testing equipment and supplies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56" w:type="dxa"/>
            <w:gridSpan w:val="2"/>
            <w:vAlign w:val="center"/>
          </w:tcPr>
          <w:p w:rsidR="00EE2FFB" w:rsidRPr="001B4BFF" w:rsidRDefault="00EE2FFB" w:rsidP="00E45613">
            <w:pPr>
              <w:spacing w:before="60" w:after="60"/>
              <w:jc w:val="center"/>
              <w:rPr>
                <w:sz w:val="18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1D4E8F" w:rsidRPr="00101976" w:rsidTr="00592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  <w:gridSpan w:val="2"/>
            <w:vAlign w:val="center"/>
          </w:tcPr>
          <w:p w:rsidR="001D4E8F" w:rsidRPr="00A77907" w:rsidRDefault="001D4E8F" w:rsidP="001D4E8F">
            <w:pPr>
              <w:jc w:val="center"/>
              <w:rPr>
                <w:color w:val="215868" w:themeColor="accent5" w:themeShade="80"/>
                <w:sz w:val="18"/>
              </w:rPr>
            </w:pPr>
            <w:r w:rsidRPr="00A77907">
              <w:rPr>
                <w:color w:val="215868" w:themeColor="accent5" w:themeShade="80"/>
                <w:sz w:val="18"/>
              </w:rPr>
              <w:t>Legal Process</w:t>
            </w:r>
          </w:p>
          <w:p w:rsidR="001D4E8F" w:rsidRDefault="001D4E8F" w:rsidP="001D4E8F">
            <w:pPr>
              <w:jc w:val="center"/>
              <w:rPr>
                <w:color w:val="003366"/>
                <w:sz w:val="18"/>
              </w:rPr>
            </w:pPr>
            <w:r w:rsidRPr="00A77907">
              <w:rPr>
                <w:color w:val="215868" w:themeColor="accent5" w:themeShade="80"/>
                <w:sz w:val="18"/>
              </w:rPr>
              <w:t>&amp; Procedures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29" w:type="dxa"/>
            <w:gridSpan w:val="4"/>
          </w:tcPr>
          <w:p w:rsidR="00C8457A" w:rsidRDefault="00C8457A" w:rsidP="00C8457A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Describe primary case-management activities in Wellness Court Policies &amp; Procedures manual</w:t>
            </w:r>
          </w:p>
          <w:p w:rsidR="00C8457A" w:rsidRDefault="00C8457A" w:rsidP="00C8457A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Identify case-management practices that may require judicial rule-making and/or legislation</w:t>
            </w:r>
          </w:p>
          <w:p w:rsidR="001D4E8F" w:rsidRPr="001B4BFF" w:rsidRDefault="00C8457A" w:rsidP="00592083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Ensure participants are fully informed of testing policies and consequences for positive tests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56" w:type="dxa"/>
            <w:gridSpan w:val="2"/>
            <w:vAlign w:val="center"/>
          </w:tcPr>
          <w:p w:rsidR="001D4E8F" w:rsidRPr="001B4BFF" w:rsidRDefault="001D4E8F" w:rsidP="001D4E8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C8457A" w:rsidRPr="00157BA2" w:rsidTr="005920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  <w:gridSpan w:val="2"/>
            <w:vAlign w:val="center"/>
          </w:tcPr>
          <w:p w:rsidR="00C8457A" w:rsidRPr="001B4BFF" w:rsidRDefault="00C8457A" w:rsidP="00C8457A">
            <w:pPr>
              <w:spacing w:before="60" w:after="60"/>
              <w:jc w:val="center"/>
              <w:rPr>
                <w:b w:val="0"/>
                <w:color w:val="003366"/>
                <w:sz w:val="18"/>
              </w:rPr>
            </w:pPr>
            <w:r w:rsidRPr="00A77907">
              <w:rPr>
                <w:color w:val="215868" w:themeColor="accent5" w:themeShade="80"/>
                <w:sz w:val="18"/>
              </w:rPr>
              <w:t>Ethics &amp; Protocol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29" w:type="dxa"/>
            <w:gridSpan w:val="4"/>
          </w:tcPr>
          <w:p w:rsidR="00C8457A" w:rsidRDefault="00C8457A" w:rsidP="00C8457A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Be familiar and facilitate discussion with team members’ ethical concerns and considerations </w:t>
            </w:r>
          </w:p>
          <w:p w:rsidR="00C8457A" w:rsidRDefault="00C8457A" w:rsidP="00C8457A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Conduct business and co-case manage in ways that reflect the Court’s sincerity and integrity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56" w:type="dxa"/>
            <w:gridSpan w:val="2"/>
            <w:vAlign w:val="center"/>
          </w:tcPr>
          <w:p w:rsidR="00C8457A" w:rsidRPr="001B4BFF" w:rsidRDefault="00C8457A" w:rsidP="00C8457A">
            <w:pPr>
              <w:spacing w:before="60" w:after="60"/>
              <w:jc w:val="center"/>
              <w:rPr>
                <w:sz w:val="18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1D4E8F" w:rsidRPr="00157BA2" w:rsidTr="00592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  <w:gridSpan w:val="2"/>
            <w:vAlign w:val="center"/>
          </w:tcPr>
          <w:p w:rsidR="001D4E8F" w:rsidRPr="00A77907" w:rsidRDefault="001D4E8F" w:rsidP="001D4E8F">
            <w:pPr>
              <w:spacing w:before="60" w:after="60"/>
              <w:jc w:val="center"/>
              <w:rPr>
                <w:color w:val="215868" w:themeColor="accent5" w:themeShade="80"/>
                <w:sz w:val="18"/>
              </w:rPr>
            </w:pPr>
            <w:r w:rsidRPr="00A77907">
              <w:rPr>
                <w:color w:val="215868" w:themeColor="accent5" w:themeShade="80"/>
                <w:sz w:val="18"/>
              </w:rPr>
              <w:t>Legal Context &amp; Considerations</w:t>
            </w:r>
          </w:p>
          <w:p w:rsidR="001D4E8F" w:rsidRPr="00C24C75" w:rsidRDefault="001D4E8F" w:rsidP="001D4E8F">
            <w:pPr>
              <w:spacing w:before="60" w:after="60"/>
              <w:jc w:val="center"/>
              <w:rPr>
                <w:b w:val="0"/>
                <w:i/>
                <w:color w:val="003366"/>
                <w:sz w:val="16"/>
                <w:szCs w:val="16"/>
              </w:rPr>
            </w:pPr>
            <w:r w:rsidRPr="00C24C75">
              <w:rPr>
                <w:b w:val="0"/>
                <w:i/>
                <w:color w:val="000000" w:themeColor="text1"/>
                <w:sz w:val="16"/>
                <w:szCs w:val="16"/>
              </w:rPr>
              <w:t>(Assure no conflict with exi</w:t>
            </w:r>
            <w:r>
              <w:rPr>
                <w:b w:val="0"/>
                <w:i/>
                <w:color w:val="000000" w:themeColor="text1"/>
                <w:sz w:val="16"/>
                <w:szCs w:val="16"/>
              </w:rPr>
              <w:t>s</w:t>
            </w:r>
            <w:r w:rsidRPr="00C24C75">
              <w:rPr>
                <w:b w:val="0"/>
                <w:i/>
                <w:color w:val="000000" w:themeColor="text1"/>
                <w:sz w:val="16"/>
                <w:szCs w:val="16"/>
              </w:rPr>
              <w:t>ting law)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29" w:type="dxa"/>
            <w:gridSpan w:val="4"/>
          </w:tcPr>
          <w:p w:rsidR="001D4E8F" w:rsidRDefault="001D4E8F" w:rsidP="001D4E8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Constitution </w:t>
            </w:r>
          </w:p>
          <w:p w:rsidR="001D4E8F" w:rsidRDefault="001D4E8F" w:rsidP="001D4E8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Code</w:t>
            </w:r>
          </w:p>
          <w:p w:rsidR="001D4E8F" w:rsidRDefault="001D4E8F" w:rsidP="001D4E8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Council Resolution</w:t>
            </w:r>
          </w:p>
          <w:p w:rsidR="001D4E8F" w:rsidRPr="00157BA2" w:rsidRDefault="001D4E8F" w:rsidP="001D4E8F">
            <w:pPr>
              <w:spacing w:before="60" w:after="60"/>
              <w:rPr>
                <w:color w:val="C0504D" w:themeColor="accent2"/>
                <w:sz w:val="18"/>
              </w:rPr>
            </w:pPr>
            <w:r>
              <w:rPr>
                <w:sz w:val="18"/>
              </w:rPr>
              <w:t>Common Law</w:t>
            </w:r>
          </w:p>
          <w:p w:rsidR="001D4E8F" w:rsidRDefault="001D4E8F" w:rsidP="001D4E8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Court Rule</w:t>
            </w:r>
          </w:p>
          <w:p w:rsidR="001D4E8F" w:rsidRPr="001B4BFF" w:rsidRDefault="001D4E8F" w:rsidP="001D4E8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Custom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56" w:type="dxa"/>
            <w:gridSpan w:val="2"/>
          </w:tcPr>
          <w:p w:rsidR="001D4E8F" w:rsidRPr="00157BA2" w:rsidRDefault="001D4E8F" w:rsidP="001D4E8F">
            <w:pPr>
              <w:spacing w:before="60" w:after="60"/>
              <w:jc w:val="center"/>
              <w:rPr>
                <w:rFonts w:cs="Arial"/>
              </w:rPr>
            </w:pPr>
            <w:r w:rsidRPr="00157BA2">
              <w:rPr>
                <w:rFonts w:cs="Arial"/>
              </w:rPr>
              <w:t>□</w:t>
            </w:r>
          </w:p>
          <w:p w:rsidR="001D4E8F" w:rsidRPr="00157BA2" w:rsidRDefault="001D4E8F" w:rsidP="001D4E8F">
            <w:pPr>
              <w:spacing w:before="60" w:after="60"/>
              <w:jc w:val="center"/>
              <w:rPr>
                <w:rFonts w:cs="Arial"/>
              </w:rPr>
            </w:pPr>
            <w:r w:rsidRPr="00157BA2">
              <w:rPr>
                <w:rFonts w:cs="Arial"/>
              </w:rPr>
              <w:t>□</w:t>
            </w:r>
          </w:p>
          <w:p w:rsidR="001D4E8F" w:rsidRPr="00157BA2" w:rsidRDefault="001D4E8F" w:rsidP="001D4E8F">
            <w:pPr>
              <w:spacing w:before="60" w:after="60"/>
              <w:jc w:val="center"/>
              <w:rPr>
                <w:rFonts w:cs="Arial"/>
              </w:rPr>
            </w:pPr>
            <w:r w:rsidRPr="00157BA2">
              <w:rPr>
                <w:rFonts w:cs="Arial"/>
              </w:rPr>
              <w:t>□</w:t>
            </w:r>
          </w:p>
          <w:p w:rsidR="001D4E8F" w:rsidRPr="00157BA2" w:rsidRDefault="001D4E8F" w:rsidP="001D4E8F">
            <w:pPr>
              <w:spacing w:before="60" w:after="60"/>
              <w:jc w:val="center"/>
              <w:rPr>
                <w:rFonts w:cs="Arial"/>
              </w:rPr>
            </w:pPr>
            <w:r w:rsidRPr="00157BA2">
              <w:rPr>
                <w:rFonts w:cs="Arial"/>
              </w:rPr>
              <w:t>□</w:t>
            </w:r>
          </w:p>
          <w:p w:rsidR="001D4E8F" w:rsidRPr="00157BA2" w:rsidRDefault="001D4E8F" w:rsidP="001D4E8F">
            <w:pPr>
              <w:spacing w:before="60" w:after="60"/>
              <w:jc w:val="center"/>
              <w:rPr>
                <w:rFonts w:cs="Arial"/>
              </w:rPr>
            </w:pPr>
            <w:r w:rsidRPr="00157BA2">
              <w:rPr>
                <w:rFonts w:cs="Arial"/>
              </w:rPr>
              <w:t>□</w:t>
            </w:r>
          </w:p>
        </w:tc>
      </w:tr>
      <w:tr w:rsidR="001D4E8F" w:rsidRPr="001B4BFF" w:rsidTr="005920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0" w:type="dxa"/>
            <w:gridSpan w:val="8"/>
          </w:tcPr>
          <w:p w:rsidR="001D4E8F" w:rsidRPr="00C07115" w:rsidRDefault="001D4E8F" w:rsidP="001D4E8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sz w:val="8"/>
                <w:szCs w:val="28"/>
              </w:rPr>
            </w:pPr>
          </w:p>
        </w:tc>
      </w:tr>
      <w:tr w:rsidR="001D4E8F" w:rsidRPr="00101976" w:rsidTr="00592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vMerge w:val="restart"/>
          </w:tcPr>
          <w:p w:rsidR="001D4E8F" w:rsidRPr="00A77907" w:rsidRDefault="001D4E8F" w:rsidP="001D4E8F">
            <w:pPr>
              <w:rPr>
                <w:color w:val="215868" w:themeColor="accent5" w:themeShade="80"/>
                <w:sz w:val="18"/>
                <w:u w:val="single"/>
              </w:rPr>
            </w:pPr>
            <w:r w:rsidRPr="00A77907">
              <w:rPr>
                <w:color w:val="215868" w:themeColor="accent5" w:themeShade="80"/>
                <w:sz w:val="18"/>
                <w:u w:val="single"/>
              </w:rPr>
              <w:t>SUGGESTED</w:t>
            </w:r>
          </w:p>
          <w:p w:rsidR="001D4E8F" w:rsidRPr="00A77907" w:rsidRDefault="001D4E8F" w:rsidP="001D4E8F">
            <w:pPr>
              <w:rPr>
                <w:color w:val="215868" w:themeColor="accent5" w:themeShade="80"/>
                <w:sz w:val="18"/>
              </w:rPr>
            </w:pPr>
          </w:p>
          <w:p w:rsidR="001D4E8F" w:rsidRPr="00A77907" w:rsidRDefault="001D4E8F" w:rsidP="001D4E8F">
            <w:pPr>
              <w:jc w:val="center"/>
              <w:rPr>
                <w:color w:val="215868" w:themeColor="accent5" w:themeShade="80"/>
                <w:sz w:val="18"/>
              </w:rPr>
            </w:pPr>
            <w:r w:rsidRPr="00A77907">
              <w:rPr>
                <w:color w:val="215868" w:themeColor="accent5" w:themeShade="80"/>
                <w:sz w:val="18"/>
              </w:rPr>
              <w:t>Practices</w:t>
            </w:r>
          </w:p>
          <w:p w:rsidR="001D4E8F" w:rsidRPr="00A77907" w:rsidRDefault="001D4E8F" w:rsidP="001D4E8F">
            <w:pPr>
              <w:jc w:val="center"/>
              <w:rPr>
                <w:color w:val="215868" w:themeColor="accent5" w:themeShade="80"/>
                <w:sz w:val="18"/>
              </w:rPr>
            </w:pPr>
          </w:p>
          <w:p w:rsidR="001D4E8F" w:rsidRPr="00A77907" w:rsidRDefault="001D4E8F" w:rsidP="001D4E8F">
            <w:pPr>
              <w:jc w:val="center"/>
              <w:rPr>
                <w:color w:val="215868" w:themeColor="accent5" w:themeShade="80"/>
                <w:sz w:val="18"/>
              </w:rPr>
            </w:pPr>
            <w:r w:rsidRPr="00A77907">
              <w:rPr>
                <w:color w:val="215868" w:themeColor="accent5" w:themeShade="80"/>
                <w:sz w:val="18"/>
              </w:rPr>
              <w:t>Training</w:t>
            </w:r>
          </w:p>
          <w:p w:rsidR="001D4E8F" w:rsidRPr="00A77907" w:rsidRDefault="001D4E8F" w:rsidP="001D4E8F">
            <w:pPr>
              <w:jc w:val="center"/>
              <w:rPr>
                <w:color w:val="215868" w:themeColor="accent5" w:themeShade="80"/>
                <w:sz w:val="18"/>
              </w:rPr>
            </w:pPr>
          </w:p>
          <w:p w:rsidR="001D4E8F" w:rsidRPr="00A77907" w:rsidRDefault="001D4E8F" w:rsidP="001D4E8F">
            <w:pPr>
              <w:jc w:val="center"/>
              <w:rPr>
                <w:color w:val="215868" w:themeColor="accent5" w:themeShade="80"/>
                <w:sz w:val="18"/>
              </w:rPr>
            </w:pPr>
            <w:r w:rsidRPr="00A77907">
              <w:rPr>
                <w:color w:val="215868" w:themeColor="accent5" w:themeShade="80"/>
                <w:sz w:val="18"/>
              </w:rPr>
              <w:t>Coaching</w:t>
            </w:r>
          </w:p>
          <w:p w:rsidR="001D4E8F" w:rsidRPr="00A77907" w:rsidRDefault="001D4E8F" w:rsidP="001D4E8F">
            <w:pPr>
              <w:jc w:val="center"/>
              <w:rPr>
                <w:color w:val="215868" w:themeColor="accent5" w:themeShade="80"/>
                <w:sz w:val="18"/>
              </w:rPr>
            </w:pPr>
          </w:p>
          <w:p w:rsidR="001D4E8F" w:rsidRPr="001B4BFF" w:rsidRDefault="001D4E8F" w:rsidP="001D4E8F">
            <w:pPr>
              <w:jc w:val="center"/>
              <w:rPr>
                <w:b w:val="0"/>
                <w:color w:val="003366"/>
                <w:sz w:val="18"/>
              </w:rPr>
            </w:pPr>
            <w:r w:rsidRPr="00A77907">
              <w:rPr>
                <w:color w:val="215868" w:themeColor="accent5" w:themeShade="80"/>
                <w:sz w:val="18"/>
              </w:rPr>
              <w:t>Support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5" w:type="dxa"/>
            <w:gridSpan w:val="2"/>
            <w:vMerge w:val="restart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57"/>
              <w:gridCol w:w="337"/>
            </w:tblGrid>
            <w:tr w:rsidR="001D4E8F" w:rsidTr="00C07115">
              <w:trPr>
                <w:trHeight w:val="422"/>
              </w:trPr>
              <w:tc>
                <w:tcPr>
                  <w:tcW w:w="0" w:type="auto"/>
                  <w:vAlign w:val="center"/>
                </w:tcPr>
                <w:p w:rsidR="001D4E8F" w:rsidRDefault="008B3BEA" w:rsidP="00C07115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Regularly review case management role with team</w:t>
                  </w:r>
                </w:p>
              </w:tc>
              <w:tc>
                <w:tcPr>
                  <w:tcW w:w="0" w:type="auto"/>
                  <w:vAlign w:val="center"/>
                </w:tcPr>
                <w:p w:rsidR="001D4E8F" w:rsidRPr="0063653F" w:rsidRDefault="001D4E8F" w:rsidP="00C07115">
                  <w:pPr>
                    <w:spacing w:before="60" w:after="60"/>
                    <w:jc w:val="center"/>
                    <w:rPr>
                      <w:rFonts w:cs="Arial"/>
                    </w:rPr>
                  </w:pPr>
                  <w:r w:rsidRPr="00157BA2">
                    <w:rPr>
                      <w:rFonts w:cs="Arial"/>
                    </w:rPr>
                    <w:t>□</w:t>
                  </w:r>
                </w:p>
              </w:tc>
            </w:tr>
            <w:tr w:rsidR="001D4E8F" w:rsidTr="00C07115">
              <w:trPr>
                <w:trHeight w:val="130"/>
              </w:trPr>
              <w:tc>
                <w:tcPr>
                  <w:tcW w:w="0" w:type="auto"/>
                  <w:vAlign w:val="center"/>
                </w:tcPr>
                <w:p w:rsidR="001D4E8F" w:rsidRDefault="008B3BEA" w:rsidP="00C07115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Promote formal information-sharing practices</w:t>
                  </w:r>
                </w:p>
              </w:tc>
              <w:tc>
                <w:tcPr>
                  <w:tcW w:w="0" w:type="auto"/>
                  <w:vAlign w:val="center"/>
                </w:tcPr>
                <w:p w:rsidR="001D4E8F" w:rsidRPr="0063653F" w:rsidRDefault="001D4E8F" w:rsidP="00C07115">
                  <w:pPr>
                    <w:spacing w:before="60" w:after="60"/>
                    <w:jc w:val="center"/>
                    <w:rPr>
                      <w:rFonts w:cs="Arial"/>
                    </w:rPr>
                  </w:pPr>
                  <w:r w:rsidRPr="00157BA2">
                    <w:rPr>
                      <w:rFonts w:cs="Arial"/>
                    </w:rPr>
                    <w:t>□</w:t>
                  </w:r>
                </w:p>
              </w:tc>
            </w:tr>
            <w:tr w:rsidR="001D4E8F" w:rsidTr="00C07115">
              <w:trPr>
                <w:trHeight w:val="130"/>
              </w:trPr>
              <w:tc>
                <w:tcPr>
                  <w:tcW w:w="0" w:type="auto"/>
                  <w:vAlign w:val="center"/>
                </w:tcPr>
                <w:p w:rsidR="001D4E8F" w:rsidRDefault="008B3BEA" w:rsidP="00C07115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Review w/ clients the value of busy/intense schedule</w:t>
                  </w:r>
                </w:p>
              </w:tc>
              <w:tc>
                <w:tcPr>
                  <w:tcW w:w="0" w:type="auto"/>
                  <w:vAlign w:val="center"/>
                </w:tcPr>
                <w:p w:rsidR="001D4E8F" w:rsidRPr="0063653F" w:rsidRDefault="001D4E8F" w:rsidP="00C07115">
                  <w:pPr>
                    <w:spacing w:before="60" w:after="60"/>
                    <w:jc w:val="center"/>
                    <w:rPr>
                      <w:rFonts w:cs="Arial"/>
                    </w:rPr>
                  </w:pPr>
                  <w:r w:rsidRPr="00157BA2">
                    <w:rPr>
                      <w:rFonts w:cs="Arial"/>
                    </w:rPr>
                    <w:t>□</w:t>
                  </w:r>
                </w:p>
              </w:tc>
            </w:tr>
            <w:tr w:rsidR="001D4E8F" w:rsidTr="00C07115">
              <w:trPr>
                <w:trHeight w:val="130"/>
              </w:trPr>
              <w:tc>
                <w:tcPr>
                  <w:tcW w:w="0" w:type="auto"/>
                  <w:vAlign w:val="center"/>
                </w:tcPr>
                <w:p w:rsidR="001D4E8F" w:rsidRDefault="008B3BEA" w:rsidP="006E1D97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Assure team members are familiar with testing process</w:t>
                  </w:r>
                </w:p>
              </w:tc>
              <w:tc>
                <w:tcPr>
                  <w:tcW w:w="0" w:type="auto"/>
                  <w:vAlign w:val="center"/>
                </w:tcPr>
                <w:p w:rsidR="001D4E8F" w:rsidRPr="0063653F" w:rsidRDefault="001D4E8F" w:rsidP="00C07115">
                  <w:pPr>
                    <w:spacing w:before="60" w:after="60"/>
                    <w:jc w:val="center"/>
                    <w:rPr>
                      <w:rFonts w:cs="Arial"/>
                    </w:rPr>
                  </w:pPr>
                  <w:r w:rsidRPr="00157BA2">
                    <w:rPr>
                      <w:rFonts w:cs="Arial"/>
                    </w:rPr>
                    <w:t>□</w:t>
                  </w:r>
                </w:p>
              </w:tc>
            </w:tr>
            <w:tr w:rsidR="001D4E8F" w:rsidTr="00C07115">
              <w:trPr>
                <w:trHeight w:val="130"/>
              </w:trPr>
              <w:tc>
                <w:tcPr>
                  <w:tcW w:w="0" w:type="auto"/>
                  <w:vAlign w:val="center"/>
                </w:tcPr>
                <w:p w:rsidR="001D4E8F" w:rsidRDefault="008B3BEA" w:rsidP="00C07115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Maintain swift response to negative tests</w:t>
                  </w:r>
                </w:p>
              </w:tc>
              <w:tc>
                <w:tcPr>
                  <w:tcW w:w="0" w:type="auto"/>
                  <w:vAlign w:val="center"/>
                </w:tcPr>
                <w:p w:rsidR="001D4E8F" w:rsidRPr="0063653F" w:rsidRDefault="001D4E8F" w:rsidP="00C07115">
                  <w:pPr>
                    <w:spacing w:before="60" w:after="60"/>
                    <w:jc w:val="center"/>
                    <w:rPr>
                      <w:rFonts w:cs="Arial"/>
                    </w:rPr>
                  </w:pPr>
                  <w:r w:rsidRPr="00157BA2">
                    <w:rPr>
                      <w:rFonts w:cs="Arial"/>
                    </w:rPr>
                    <w:t>□</w:t>
                  </w:r>
                </w:p>
              </w:tc>
            </w:tr>
            <w:tr w:rsidR="00C07115" w:rsidTr="0097413E">
              <w:trPr>
                <w:trHeight w:val="252"/>
              </w:trPr>
              <w:tc>
                <w:tcPr>
                  <w:tcW w:w="0" w:type="auto"/>
                  <w:vAlign w:val="center"/>
                </w:tcPr>
                <w:p w:rsidR="00C07115" w:rsidRDefault="008B3BEA" w:rsidP="0097413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Monitor the frequent nature of participant testing</w:t>
                  </w:r>
                </w:p>
              </w:tc>
              <w:tc>
                <w:tcPr>
                  <w:tcW w:w="0" w:type="auto"/>
                  <w:vAlign w:val="center"/>
                </w:tcPr>
                <w:p w:rsidR="00C07115" w:rsidRPr="00157BA2" w:rsidRDefault="00C07115" w:rsidP="00C07115">
                  <w:pPr>
                    <w:spacing w:before="60" w:after="60"/>
                    <w:jc w:val="center"/>
                    <w:rPr>
                      <w:rFonts w:cs="Arial"/>
                    </w:rPr>
                  </w:pPr>
                  <w:r w:rsidRPr="00157BA2">
                    <w:rPr>
                      <w:rFonts w:cs="Arial"/>
                    </w:rPr>
                    <w:t>□</w:t>
                  </w:r>
                </w:p>
              </w:tc>
            </w:tr>
            <w:tr w:rsidR="008B3BEA" w:rsidTr="0097413E">
              <w:trPr>
                <w:trHeight w:val="252"/>
              </w:trPr>
              <w:tc>
                <w:tcPr>
                  <w:tcW w:w="0" w:type="auto"/>
                  <w:vAlign w:val="center"/>
                </w:tcPr>
                <w:p w:rsidR="008B3BEA" w:rsidRDefault="008B3BEA" w:rsidP="0097413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Monitor the random nature of participant testing</w:t>
                  </w:r>
                </w:p>
              </w:tc>
              <w:tc>
                <w:tcPr>
                  <w:tcW w:w="0" w:type="auto"/>
                  <w:vAlign w:val="center"/>
                </w:tcPr>
                <w:p w:rsidR="008B3BEA" w:rsidRPr="00157BA2" w:rsidRDefault="008B3BEA" w:rsidP="00C07115">
                  <w:pPr>
                    <w:spacing w:before="60" w:after="60"/>
                    <w:jc w:val="center"/>
                    <w:rPr>
                      <w:rFonts w:cs="Arial"/>
                    </w:rPr>
                  </w:pPr>
                  <w:r w:rsidRPr="00157BA2">
                    <w:rPr>
                      <w:rFonts w:cs="Arial"/>
                    </w:rPr>
                    <w:t>□</w:t>
                  </w:r>
                </w:p>
              </w:tc>
            </w:tr>
          </w:tbl>
          <w:p w:rsidR="001D4E8F" w:rsidRPr="001B4BFF" w:rsidRDefault="001D4E8F" w:rsidP="001D4E8F">
            <w:pPr>
              <w:rPr>
                <w:sz w:val="18"/>
              </w:rPr>
            </w:pPr>
          </w:p>
        </w:tc>
        <w:tc>
          <w:tcPr>
            <w:tcW w:w="4396" w:type="dxa"/>
            <w:gridSpan w:val="4"/>
          </w:tcPr>
          <w:p w:rsidR="001D4E8F" w:rsidRPr="001C2E9A" w:rsidRDefault="001D4E8F" w:rsidP="001D4E8F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 w:rsidRPr="001C2E9A">
              <w:rPr>
                <w:b/>
                <w:sz w:val="18"/>
              </w:rPr>
              <w:t>Related NADCP Core Competency</w:t>
            </w:r>
          </w:p>
          <w:p w:rsidR="001D4E8F" w:rsidRDefault="001D4E8F" w:rsidP="001D4E8F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# </w:t>
            </w:r>
            <w:r w:rsidR="008B3BEA">
              <w:rPr>
                <w:sz w:val="18"/>
              </w:rPr>
              <w:t>3 Judge “is knowledgeable of addiction, alcoholism, and pharmacology generally and applies that knowledge to respond to compliance in a therapeutically appropriate manner.”</w:t>
            </w:r>
          </w:p>
          <w:p w:rsidR="001D4E8F" w:rsidRPr="001C2E9A" w:rsidRDefault="001D4E8F" w:rsidP="001D4E8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3" w:type="dxa"/>
            <w:vMerge w:val="restart"/>
          </w:tcPr>
          <w:p w:rsidR="001D4E8F" w:rsidRPr="001B4BFF" w:rsidRDefault="001D4E8F" w:rsidP="001D4E8F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1D4E8F" w:rsidRPr="00101976" w:rsidTr="005920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vMerge/>
          </w:tcPr>
          <w:p w:rsidR="001D4E8F" w:rsidRPr="001B4BFF" w:rsidRDefault="001D4E8F" w:rsidP="001D4E8F">
            <w:pPr>
              <w:spacing w:before="60" w:after="60"/>
              <w:rPr>
                <w:color w:val="003366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5" w:type="dxa"/>
            <w:gridSpan w:val="2"/>
            <w:vMerge/>
          </w:tcPr>
          <w:p w:rsidR="001D4E8F" w:rsidRPr="001B4BFF" w:rsidRDefault="001D4E8F" w:rsidP="001D4E8F">
            <w:pPr>
              <w:spacing w:before="60" w:after="60"/>
              <w:rPr>
                <w:sz w:val="18"/>
              </w:rPr>
            </w:pPr>
          </w:p>
        </w:tc>
        <w:tc>
          <w:tcPr>
            <w:tcW w:w="4396" w:type="dxa"/>
            <w:gridSpan w:val="4"/>
            <w:vAlign w:val="center"/>
          </w:tcPr>
          <w:p w:rsidR="001D4E8F" w:rsidRPr="001B4BFF" w:rsidRDefault="001D4E8F" w:rsidP="001D4E8F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See Process &amp; Procedure Bench Card </w:t>
            </w:r>
            <w:r w:rsidR="008B3BEA">
              <w:rPr>
                <w:sz w:val="18"/>
              </w:rPr>
              <w:t>15 &amp; 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3" w:type="dxa"/>
            <w:vMerge/>
          </w:tcPr>
          <w:p w:rsidR="001D4E8F" w:rsidRPr="001B4BFF" w:rsidRDefault="001D4E8F" w:rsidP="001D4E8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1D4E8F" w:rsidRPr="00101976" w:rsidTr="00592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1D4E8F" w:rsidRPr="00A77907" w:rsidRDefault="001D4E8F" w:rsidP="001D4E8F">
            <w:pPr>
              <w:spacing w:before="60" w:after="60"/>
              <w:rPr>
                <w:color w:val="215868" w:themeColor="accent5" w:themeShade="80"/>
                <w:sz w:val="18"/>
              </w:rPr>
            </w:pPr>
            <w:r w:rsidRPr="00A77907">
              <w:rPr>
                <w:color w:val="215868" w:themeColor="accent5" w:themeShade="80"/>
                <w:sz w:val="18"/>
              </w:rPr>
              <w:t>Resources/</w:t>
            </w:r>
          </w:p>
          <w:p w:rsidR="001D4E8F" w:rsidRPr="00555B1E" w:rsidRDefault="001D4E8F" w:rsidP="001D4E8F">
            <w:pPr>
              <w:spacing w:before="60" w:after="60"/>
              <w:rPr>
                <w:color w:val="003366"/>
                <w:sz w:val="18"/>
              </w:rPr>
            </w:pPr>
            <w:r w:rsidRPr="00A77907">
              <w:rPr>
                <w:color w:val="215868" w:themeColor="accent5" w:themeShade="80"/>
                <w:sz w:val="18"/>
              </w:rPr>
              <w:t xml:space="preserve">Technology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11" w:type="dxa"/>
            <w:gridSpan w:val="6"/>
          </w:tcPr>
          <w:p w:rsidR="001D4E8F" w:rsidRPr="00A40F47" w:rsidRDefault="00DF5E25" w:rsidP="001D4E8F">
            <w:pPr>
              <w:spacing w:before="60" w:after="60"/>
              <w:rPr>
                <w:sz w:val="18"/>
                <w:szCs w:val="18"/>
              </w:rPr>
            </w:pPr>
            <w:hyperlink r:id="rId10" w:history="1">
              <w:r w:rsidR="001D4E8F" w:rsidRPr="00A40F47">
                <w:rPr>
                  <w:rStyle w:val="Hyperlink"/>
                  <w:sz w:val="18"/>
                  <w:szCs w:val="18"/>
                </w:rPr>
                <w:t>www.WellnessCourts.org</w:t>
              </w:r>
            </w:hyperlink>
            <w:r w:rsidR="001D4E8F" w:rsidRPr="00A40F47">
              <w:rPr>
                <w:sz w:val="18"/>
                <w:szCs w:val="18"/>
              </w:rPr>
              <w:t xml:space="preserve">, </w:t>
            </w:r>
            <w:hyperlink r:id="rId11" w:history="1">
              <w:r w:rsidR="001D4E8F" w:rsidRPr="00A40F47">
                <w:rPr>
                  <w:rStyle w:val="Hyperlink"/>
                  <w:sz w:val="18"/>
                  <w:szCs w:val="18"/>
                </w:rPr>
                <w:t>www.home.tlpi.org</w:t>
              </w:r>
            </w:hyperlink>
            <w:r w:rsidR="001D4E8F" w:rsidRPr="00A40F47">
              <w:rPr>
                <w:sz w:val="18"/>
                <w:szCs w:val="18"/>
              </w:rPr>
              <w:t xml:space="preserve">, </w:t>
            </w:r>
            <w:hyperlink r:id="rId12" w:history="1">
              <w:r w:rsidR="001D4E8F" w:rsidRPr="00A40F47">
                <w:rPr>
                  <w:rStyle w:val="Hyperlink"/>
                  <w:sz w:val="18"/>
                  <w:szCs w:val="18"/>
                </w:rPr>
                <w:t>www.ndci.org</w:t>
              </w:r>
            </w:hyperlink>
            <w:r w:rsidR="001D4E8F" w:rsidRPr="00A40F47">
              <w:rPr>
                <w:sz w:val="18"/>
                <w:szCs w:val="18"/>
              </w:rPr>
              <w:t xml:space="preserve">, </w:t>
            </w:r>
            <w:hyperlink r:id="rId13" w:history="1">
              <w:r w:rsidR="001D4E8F" w:rsidRPr="00A40F47">
                <w:rPr>
                  <w:rStyle w:val="Hyperlink"/>
                  <w:sz w:val="18"/>
                  <w:szCs w:val="18"/>
                </w:rPr>
                <w:t>www.american.edu/spa/jpo/initiatives/drug-court/</w:t>
              </w:r>
            </w:hyperlink>
            <w:r w:rsidR="001D4E8F" w:rsidRPr="00A40F47">
              <w:rPr>
                <w:sz w:val="18"/>
                <w:szCs w:val="18"/>
              </w:rPr>
              <w:t xml:space="preserve"> , </w:t>
            </w:r>
            <w:hyperlink r:id="rId14" w:history="1">
              <w:r w:rsidR="001D4E8F" w:rsidRPr="00A40F47">
                <w:rPr>
                  <w:rStyle w:val="Hyperlink"/>
                  <w:sz w:val="18"/>
                  <w:szCs w:val="18"/>
                </w:rPr>
                <w:t>www.ndcdr.org</w:t>
              </w:r>
            </w:hyperlink>
            <w:r w:rsidR="001D4E8F" w:rsidRPr="00A40F47">
              <w:rPr>
                <w:sz w:val="18"/>
                <w:szCs w:val="18"/>
              </w:rPr>
              <w:t xml:space="preserve">, </w:t>
            </w:r>
            <w:hyperlink r:id="rId15" w:history="1">
              <w:r w:rsidR="001D4E8F" w:rsidRPr="00A40F47">
                <w:rPr>
                  <w:rStyle w:val="Hyperlink"/>
                  <w:sz w:val="18"/>
                  <w:szCs w:val="18"/>
                </w:rPr>
                <w:t>www.drugcourtonline.org</w:t>
              </w:r>
            </w:hyperlink>
            <w:r w:rsidR="001D4E8F" w:rsidRPr="00A40F47">
              <w:rPr>
                <w:sz w:val="18"/>
                <w:szCs w:val="18"/>
              </w:rPr>
              <w:t xml:space="preserve">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3" w:type="dxa"/>
          </w:tcPr>
          <w:p w:rsidR="001D4E8F" w:rsidRPr="00A40F47" w:rsidRDefault="001D4E8F" w:rsidP="001D4E8F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1D4E8F" w:rsidRPr="00101976" w:rsidTr="0059208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0" w:type="dxa"/>
            <w:gridSpan w:val="8"/>
          </w:tcPr>
          <w:p w:rsidR="001D4E8F" w:rsidRPr="00B42764" w:rsidRDefault="008B3BEA" w:rsidP="00592083">
            <w:pPr>
              <w:jc w:val="right"/>
              <w:rPr>
                <w:b w:val="0"/>
                <w:bCs w:val="0"/>
                <w:sz w:val="16"/>
                <w:szCs w:val="16"/>
              </w:rPr>
            </w:pPr>
            <w:r w:rsidRPr="00454B78">
              <w:rPr>
                <w:sz w:val="16"/>
                <w:szCs w:val="16"/>
              </w:rPr>
              <w:t>“</w:t>
            </w:r>
            <w:r>
              <w:rPr>
                <w:i/>
                <w:sz w:val="16"/>
                <w:szCs w:val="16"/>
              </w:rPr>
              <w:t>The drug court model is the kind of thing we’re looking for. The shared decision-making aspect of it appeals to us. To ring more minds to the table is something that really makes sense to us in our communities</w:t>
            </w:r>
            <w:r>
              <w:rPr>
                <w:sz w:val="16"/>
                <w:szCs w:val="16"/>
              </w:rPr>
              <w:t>.</w:t>
            </w:r>
            <w:r w:rsidRPr="00454B78">
              <w:rPr>
                <w:sz w:val="16"/>
                <w:szCs w:val="16"/>
              </w:rPr>
              <w:t>”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  <w:r w:rsidRPr="009F4DB2">
              <w:rPr>
                <w:sz w:val="14"/>
                <w:szCs w:val="14"/>
              </w:rPr>
              <w:t xml:space="preserve">Judge P.J. Herne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</w:t>
            </w:r>
            <w:r w:rsidR="00C07115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1F0083" w:rsidRPr="00A40F47" w:rsidRDefault="001F0083" w:rsidP="00A40F47">
      <w:pPr>
        <w:tabs>
          <w:tab w:val="left" w:pos="6255"/>
        </w:tabs>
      </w:pPr>
    </w:p>
    <w:sectPr w:rsidR="001F0083" w:rsidRPr="00A40F47" w:rsidSect="00A40F47">
      <w:footerReference w:type="default" r:id="rId16"/>
      <w:endnotePr>
        <w:numFmt w:val="decimal"/>
      </w:endnotePr>
      <w:pgSz w:w="12240" w:h="15840" w:code="1"/>
      <w:pgMar w:top="432" w:right="720" w:bottom="576" w:left="720" w:header="576" w:footer="57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E25" w:rsidRDefault="00DF5E25">
      <w:pPr>
        <w:spacing w:line="20" w:lineRule="exact"/>
      </w:pPr>
    </w:p>
  </w:endnote>
  <w:endnote w:type="continuationSeparator" w:id="0">
    <w:p w:rsidR="00DF5E25" w:rsidRDefault="00DF5E25">
      <w:r>
        <w:t xml:space="preserve"> </w:t>
      </w:r>
    </w:p>
  </w:endnote>
  <w:endnote w:type="continuationNotice" w:id="1">
    <w:p w:rsidR="00DF5E25" w:rsidRDefault="00DF5E2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0F" w:rsidRPr="00555B1E" w:rsidRDefault="00764D0F" w:rsidP="00D17B1B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10"/>
        <w:szCs w:val="10"/>
      </w:rPr>
    </w:pPr>
    <w:r>
      <w:rPr>
        <w:rFonts w:cs="Arial"/>
        <w:b/>
        <w:bCs/>
        <w:sz w:val="16"/>
        <w:szCs w:val="2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E25" w:rsidRDefault="00DF5E25">
      <w:r>
        <w:separator/>
      </w:r>
    </w:p>
  </w:footnote>
  <w:footnote w:type="continuationSeparator" w:id="0">
    <w:p w:rsidR="00DF5E25" w:rsidRDefault="00DF5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00F5"/>
    <w:multiLevelType w:val="hybridMultilevel"/>
    <w:tmpl w:val="6E005FD2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C0665"/>
    <w:multiLevelType w:val="hybridMultilevel"/>
    <w:tmpl w:val="E606E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296339"/>
    <w:multiLevelType w:val="hybridMultilevel"/>
    <w:tmpl w:val="8BB07BE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6421E2"/>
    <w:multiLevelType w:val="hybridMultilevel"/>
    <w:tmpl w:val="034830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7EC43F5"/>
    <w:multiLevelType w:val="hybridMultilevel"/>
    <w:tmpl w:val="94223EF6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B60BAD"/>
    <w:multiLevelType w:val="hybridMultilevel"/>
    <w:tmpl w:val="2180B844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5F2DCE"/>
    <w:multiLevelType w:val="multilevel"/>
    <w:tmpl w:val="C64C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C3084C"/>
    <w:multiLevelType w:val="hybridMultilevel"/>
    <w:tmpl w:val="D7068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1E0917"/>
    <w:multiLevelType w:val="hybridMultilevel"/>
    <w:tmpl w:val="C64CC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23"/>
    <w:rsid w:val="00006252"/>
    <w:rsid w:val="00030C07"/>
    <w:rsid w:val="00050936"/>
    <w:rsid w:val="00057823"/>
    <w:rsid w:val="00061FA8"/>
    <w:rsid w:val="00066A49"/>
    <w:rsid w:val="0007743B"/>
    <w:rsid w:val="00086699"/>
    <w:rsid w:val="00087EF0"/>
    <w:rsid w:val="00091A7D"/>
    <w:rsid w:val="000A55ED"/>
    <w:rsid w:val="000C23E3"/>
    <w:rsid w:val="000C7B8D"/>
    <w:rsid w:val="000C7CE4"/>
    <w:rsid w:val="000E10A6"/>
    <w:rsid w:val="000E2BDD"/>
    <w:rsid w:val="000F01DA"/>
    <w:rsid w:val="00101976"/>
    <w:rsid w:val="00105873"/>
    <w:rsid w:val="00157BA2"/>
    <w:rsid w:val="001603E0"/>
    <w:rsid w:val="00160D02"/>
    <w:rsid w:val="00170982"/>
    <w:rsid w:val="00171494"/>
    <w:rsid w:val="00177B06"/>
    <w:rsid w:val="001B4BFF"/>
    <w:rsid w:val="001C2E9A"/>
    <w:rsid w:val="001D4E8F"/>
    <w:rsid w:val="001F0083"/>
    <w:rsid w:val="002001D7"/>
    <w:rsid w:val="00214811"/>
    <w:rsid w:val="0021500A"/>
    <w:rsid w:val="002170A9"/>
    <w:rsid w:val="00227DA1"/>
    <w:rsid w:val="00231183"/>
    <w:rsid w:val="00231CC1"/>
    <w:rsid w:val="00233773"/>
    <w:rsid w:val="002420C0"/>
    <w:rsid w:val="00242B4D"/>
    <w:rsid w:val="0025561E"/>
    <w:rsid w:val="00261371"/>
    <w:rsid w:val="00264F09"/>
    <w:rsid w:val="0027228C"/>
    <w:rsid w:val="002801DB"/>
    <w:rsid w:val="00284167"/>
    <w:rsid w:val="00291C2C"/>
    <w:rsid w:val="002A7D7F"/>
    <w:rsid w:val="002C38EC"/>
    <w:rsid w:val="002D0842"/>
    <w:rsid w:val="002D3E60"/>
    <w:rsid w:val="002F1645"/>
    <w:rsid w:val="002F2DDE"/>
    <w:rsid w:val="0032411C"/>
    <w:rsid w:val="0037031E"/>
    <w:rsid w:val="00371907"/>
    <w:rsid w:val="003855CF"/>
    <w:rsid w:val="003944FC"/>
    <w:rsid w:val="003B0B15"/>
    <w:rsid w:val="003B3A75"/>
    <w:rsid w:val="003C5795"/>
    <w:rsid w:val="003D7BE3"/>
    <w:rsid w:val="003F0DD1"/>
    <w:rsid w:val="003F2F29"/>
    <w:rsid w:val="00401E94"/>
    <w:rsid w:val="00405287"/>
    <w:rsid w:val="0042410B"/>
    <w:rsid w:val="00425E65"/>
    <w:rsid w:val="00426CFE"/>
    <w:rsid w:val="004446E1"/>
    <w:rsid w:val="00473F32"/>
    <w:rsid w:val="00486FCF"/>
    <w:rsid w:val="004B05CD"/>
    <w:rsid w:val="004E14F3"/>
    <w:rsid w:val="004F04DC"/>
    <w:rsid w:val="004F7938"/>
    <w:rsid w:val="005243D9"/>
    <w:rsid w:val="0053784F"/>
    <w:rsid w:val="00547AFC"/>
    <w:rsid w:val="00552199"/>
    <w:rsid w:val="00555B1E"/>
    <w:rsid w:val="00562861"/>
    <w:rsid w:val="00566D24"/>
    <w:rsid w:val="00571E71"/>
    <w:rsid w:val="00572C38"/>
    <w:rsid w:val="005751FE"/>
    <w:rsid w:val="00575DB7"/>
    <w:rsid w:val="0058311A"/>
    <w:rsid w:val="00592083"/>
    <w:rsid w:val="005926BB"/>
    <w:rsid w:val="005A2106"/>
    <w:rsid w:val="005A2DC8"/>
    <w:rsid w:val="005A5AC4"/>
    <w:rsid w:val="005A6D9A"/>
    <w:rsid w:val="005C3FEA"/>
    <w:rsid w:val="005E38EA"/>
    <w:rsid w:val="005E57D2"/>
    <w:rsid w:val="005E7C6C"/>
    <w:rsid w:val="00605726"/>
    <w:rsid w:val="00631E44"/>
    <w:rsid w:val="0063653F"/>
    <w:rsid w:val="0066237E"/>
    <w:rsid w:val="00662887"/>
    <w:rsid w:val="0067005F"/>
    <w:rsid w:val="00673517"/>
    <w:rsid w:val="00673BE2"/>
    <w:rsid w:val="006829BD"/>
    <w:rsid w:val="0069548D"/>
    <w:rsid w:val="00695B71"/>
    <w:rsid w:val="006B4CB6"/>
    <w:rsid w:val="006C11FD"/>
    <w:rsid w:val="006C2B44"/>
    <w:rsid w:val="006C3347"/>
    <w:rsid w:val="006C450D"/>
    <w:rsid w:val="006C46EA"/>
    <w:rsid w:val="006C5D02"/>
    <w:rsid w:val="006C7E48"/>
    <w:rsid w:val="006D1976"/>
    <w:rsid w:val="006E1D97"/>
    <w:rsid w:val="006E28D5"/>
    <w:rsid w:val="006E418F"/>
    <w:rsid w:val="006E63E0"/>
    <w:rsid w:val="006F1C63"/>
    <w:rsid w:val="00704098"/>
    <w:rsid w:val="007109D5"/>
    <w:rsid w:val="00711DDF"/>
    <w:rsid w:val="0073127A"/>
    <w:rsid w:val="00737E0F"/>
    <w:rsid w:val="00747948"/>
    <w:rsid w:val="00752362"/>
    <w:rsid w:val="007528D8"/>
    <w:rsid w:val="00755601"/>
    <w:rsid w:val="007577FD"/>
    <w:rsid w:val="00760830"/>
    <w:rsid w:val="00764501"/>
    <w:rsid w:val="00764D0F"/>
    <w:rsid w:val="00766806"/>
    <w:rsid w:val="00766A7F"/>
    <w:rsid w:val="00790EC5"/>
    <w:rsid w:val="007A07EE"/>
    <w:rsid w:val="007A2D1C"/>
    <w:rsid w:val="007B3757"/>
    <w:rsid w:val="007B6342"/>
    <w:rsid w:val="007C1713"/>
    <w:rsid w:val="007C5EDF"/>
    <w:rsid w:val="007C7DEB"/>
    <w:rsid w:val="007D3CA0"/>
    <w:rsid w:val="007D56A0"/>
    <w:rsid w:val="007F4124"/>
    <w:rsid w:val="007F5C7E"/>
    <w:rsid w:val="007F7287"/>
    <w:rsid w:val="008003FC"/>
    <w:rsid w:val="00804042"/>
    <w:rsid w:val="008055A3"/>
    <w:rsid w:val="00810025"/>
    <w:rsid w:val="00816C43"/>
    <w:rsid w:val="00821EE8"/>
    <w:rsid w:val="0082240F"/>
    <w:rsid w:val="008227AF"/>
    <w:rsid w:val="00845392"/>
    <w:rsid w:val="008621AC"/>
    <w:rsid w:val="00870655"/>
    <w:rsid w:val="008742B5"/>
    <w:rsid w:val="00880140"/>
    <w:rsid w:val="00880194"/>
    <w:rsid w:val="008802FD"/>
    <w:rsid w:val="00896BB1"/>
    <w:rsid w:val="008A17DD"/>
    <w:rsid w:val="008B197D"/>
    <w:rsid w:val="008B3BEA"/>
    <w:rsid w:val="008B4AEE"/>
    <w:rsid w:val="008C2A67"/>
    <w:rsid w:val="008C344F"/>
    <w:rsid w:val="008C450A"/>
    <w:rsid w:val="008E04B7"/>
    <w:rsid w:val="008F33F0"/>
    <w:rsid w:val="0090251E"/>
    <w:rsid w:val="00925751"/>
    <w:rsid w:val="00926506"/>
    <w:rsid w:val="00931509"/>
    <w:rsid w:val="009434C3"/>
    <w:rsid w:val="00954B43"/>
    <w:rsid w:val="00961F99"/>
    <w:rsid w:val="009725E2"/>
    <w:rsid w:val="0097413E"/>
    <w:rsid w:val="009B71C9"/>
    <w:rsid w:val="009B78D9"/>
    <w:rsid w:val="009D294F"/>
    <w:rsid w:val="009D7532"/>
    <w:rsid w:val="009F6677"/>
    <w:rsid w:val="00A000E5"/>
    <w:rsid w:val="00A311B5"/>
    <w:rsid w:val="00A350C1"/>
    <w:rsid w:val="00A40F47"/>
    <w:rsid w:val="00A45214"/>
    <w:rsid w:val="00A73F2F"/>
    <w:rsid w:val="00A74E15"/>
    <w:rsid w:val="00A77907"/>
    <w:rsid w:val="00A8266C"/>
    <w:rsid w:val="00A90831"/>
    <w:rsid w:val="00A9726B"/>
    <w:rsid w:val="00AA2E20"/>
    <w:rsid w:val="00AA5B39"/>
    <w:rsid w:val="00AD70EB"/>
    <w:rsid w:val="00AE0581"/>
    <w:rsid w:val="00AE2AEF"/>
    <w:rsid w:val="00AE5F77"/>
    <w:rsid w:val="00B25B9A"/>
    <w:rsid w:val="00B26E15"/>
    <w:rsid w:val="00B40471"/>
    <w:rsid w:val="00B41C89"/>
    <w:rsid w:val="00B42764"/>
    <w:rsid w:val="00B42BFB"/>
    <w:rsid w:val="00B47A5A"/>
    <w:rsid w:val="00B729FF"/>
    <w:rsid w:val="00B75D85"/>
    <w:rsid w:val="00B8575F"/>
    <w:rsid w:val="00BC016E"/>
    <w:rsid w:val="00C02B75"/>
    <w:rsid w:val="00C064A9"/>
    <w:rsid w:val="00C07115"/>
    <w:rsid w:val="00C11A7D"/>
    <w:rsid w:val="00C15937"/>
    <w:rsid w:val="00C201B7"/>
    <w:rsid w:val="00C24827"/>
    <w:rsid w:val="00C24C75"/>
    <w:rsid w:val="00C26702"/>
    <w:rsid w:val="00C42452"/>
    <w:rsid w:val="00C4555A"/>
    <w:rsid w:val="00C47C4B"/>
    <w:rsid w:val="00C67301"/>
    <w:rsid w:val="00C8457A"/>
    <w:rsid w:val="00C90159"/>
    <w:rsid w:val="00C906C9"/>
    <w:rsid w:val="00C96D38"/>
    <w:rsid w:val="00CB2D24"/>
    <w:rsid w:val="00CD59A2"/>
    <w:rsid w:val="00CD6139"/>
    <w:rsid w:val="00CE1F33"/>
    <w:rsid w:val="00CF7CF8"/>
    <w:rsid w:val="00D11668"/>
    <w:rsid w:val="00D1326B"/>
    <w:rsid w:val="00D17B1B"/>
    <w:rsid w:val="00D274C5"/>
    <w:rsid w:val="00D47D02"/>
    <w:rsid w:val="00D52FBD"/>
    <w:rsid w:val="00D61833"/>
    <w:rsid w:val="00D738E1"/>
    <w:rsid w:val="00DE71E4"/>
    <w:rsid w:val="00DF049A"/>
    <w:rsid w:val="00DF4DFD"/>
    <w:rsid w:val="00DF5E25"/>
    <w:rsid w:val="00E007DF"/>
    <w:rsid w:val="00E16CDD"/>
    <w:rsid w:val="00E26413"/>
    <w:rsid w:val="00E3389F"/>
    <w:rsid w:val="00E34EE7"/>
    <w:rsid w:val="00E37F27"/>
    <w:rsid w:val="00E44B9E"/>
    <w:rsid w:val="00E45613"/>
    <w:rsid w:val="00E53CAB"/>
    <w:rsid w:val="00E55A2C"/>
    <w:rsid w:val="00E61914"/>
    <w:rsid w:val="00E83DDC"/>
    <w:rsid w:val="00E904D6"/>
    <w:rsid w:val="00E94BFA"/>
    <w:rsid w:val="00EA0BC3"/>
    <w:rsid w:val="00EC6DB2"/>
    <w:rsid w:val="00ED2F19"/>
    <w:rsid w:val="00ED3151"/>
    <w:rsid w:val="00EE1A4B"/>
    <w:rsid w:val="00EE2FFB"/>
    <w:rsid w:val="00EF0F2A"/>
    <w:rsid w:val="00EF54BA"/>
    <w:rsid w:val="00F00309"/>
    <w:rsid w:val="00F16464"/>
    <w:rsid w:val="00F218E7"/>
    <w:rsid w:val="00F33B56"/>
    <w:rsid w:val="00F349A1"/>
    <w:rsid w:val="00F47042"/>
    <w:rsid w:val="00F66E9C"/>
    <w:rsid w:val="00FE1CBD"/>
    <w:rsid w:val="00FE50DD"/>
    <w:rsid w:val="00FF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Default Paragraph Font" w:uiPriority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4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8C344F"/>
    <w:pPr>
      <w:keepNext/>
      <w:spacing w:before="240" w:after="240"/>
      <w:jc w:val="center"/>
      <w:outlineLvl w:val="0"/>
    </w:pPr>
    <w:rPr>
      <w:b/>
      <w:color w:val="003366"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item">
    <w:name w:val="Bulleted item"/>
    <w:basedOn w:val="Normal"/>
    <w:rsid w:val="008C344F"/>
    <w:pPr>
      <w:suppressAutoHyphens/>
      <w:ind w:left="2880" w:hanging="720"/>
    </w:pPr>
  </w:style>
  <w:style w:type="table" w:styleId="TableGrid">
    <w:name w:val="Table Grid"/>
    <w:basedOn w:val="TableNormal"/>
    <w:rsid w:val="008C344F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C34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344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8C344F"/>
    <w:rPr>
      <w:rFonts w:ascii="Times Roman" w:hAnsi="Times Roman"/>
    </w:rPr>
  </w:style>
  <w:style w:type="paragraph" w:customStyle="1" w:styleId="TemplateBody">
    <w:name w:val="Template Body"/>
    <w:basedOn w:val="Normal"/>
    <w:rsid w:val="008C344F"/>
    <w:pPr>
      <w:widowControl/>
      <w:tabs>
        <w:tab w:val="left" w:pos="-720"/>
      </w:tabs>
      <w:spacing w:before="100" w:after="60"/>
    </w:pPr>
    <w:rPr>
      <w:lang w:val="en-GB"/>
    </w:rPr>
  </w:style>
  <w:style w:type="paragraph" w:customStyle="1" w:styleId="TemplateHeading">
    <w:name w:val="Template Heading"/>
    <w:basedOn w:val="Heading1"/>
    <w:rsid w:val="008C344F"/>
    <w:pPr>
      <w:keepNext w:val="0"/>
      <w:widowControl/>
      <w:outlineLvl w:val="9"/>
    </w:pPr>
    <w:rPr>
      <w:kern w:val="0"/>
      <w:position w:val="-6"/>
      <w:sz w:val="24"/>
      <w:lang w:val="en-GB"/>
    </w:rPr>
  </w:style>
  <w:style w:type="paragraph" w:customStyle="1" w:styleId="TemplateSubHeading">
    <w:name w:val="Template Sub Heading"/>
    <w:basedOn w:val="Normal"/>
    <w:rsid w:val="008C344F"/>
    <w:pPr>
      <w:widowControl/>
      <w:spacing w:before="100" w:after="60"/>
    </w:pPr>
    <w:rPr>
      <w:b/>
    </w:rPr>
  </w:style>
  <w:style w:type="table" w:customStyle="1" w:styleId="ASGTable">
    <w:name w:val="ASGTable"/>
    <w:basedOn w:val="TableNormal"/>
    <w:rsid w:val="008C344F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8"/>
    </w:r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/>
        <w:bCs/>
        <w:caps/>
        <w:smallCaps w:val="0"/>
        <w:color w:val="003366"/>
        <w:sz w:val="18"/>
        <w:szCs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8EDF0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hecks">
    <w:name w:val="Checks"/>
    <w:basedOn w:val="Normal"/>
    <w:rsid w:val="008C344F"/>
    <w:pPr>
      <w:spacing w:before="120" w:after="120"/>
      <w:jc w:val="center"/>
    </w:pPr>
    <w:rPr>
      <w:sz w:val="18"/>
    </w:rPr>
  </w:style>
  <w:style w:type="paragraph" w:customStyle="1" w:styleId="ASGTableSubHead">
    <w:name w:val="ASGTableSubHead"/>
    <w:rsid w:val="008C344F"/>
    <w:pPr>
      <w:spacing w:before="240" w:after="240"/>
    </w:pPr>
    <w:rPr>
      <w:rFonts w:ascii="Helvetica" w:hAnsi="Helvetica"/>
      <w:b/>
      <w:caps/>
      <w:color w:val="003366"/>
      <w:sz w:val="18"/>
      <w:szCs w:val="18"/>
    </w:rPr>
  </w:style>
  <w:style w:type="paragraph" w:styleId="BalloonText">
    <w:name w:val="Balloon Text"/>
    <w:basedOn w:val="Normal"/>
    <w:link w:val="BalloonTextChar"/>
    <w:rsid w:val="00057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7823"/>
    <w:rPr>
      <w:rFonts w:ascii="Tahoma" w:hAnsi="Tahoma" w:cs="Tahoma"/>
      <w:sz w:val="16"/>
      <w:szCs w:val="16"/>
    </w:rPr>
  </w:style>
  <w:style w:type="table" w:styleId="TableClassic3">
    <w:name w:val="Table Classic 3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Columns4">
    <w:name w:val="Table Columns 4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ightList-Accent5">
    <w:name w:val="Light List Accent 5"/>
    <w:basedOn w:val="TableNormal"/>
    <w:uiPriority w:val="61"/>
    <w:rsid w:val="00AD70E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DarkList-Accent5">
    <w:name w:val="Dark List Accent 5"/>
    <w:basedOn w:val="TableNormal"/>
    <w:uiPriority w:val="70"/>
    <w:rsid w:val="00AD70EB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ediumGrid3-Accent5">
    <w:name w:val="Medium Grid 3 Accent 5"/>
    <w:basedOn w:val="TableNormal"/>
    <w:uiPriority w:val="69"/>
    <w:rsid w:val="00AD70E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yperlink">
    <w:name w:val="Hyperlink"/>
    <w:basedOn w:val="DefaultParagraphFont"/>
    <w:rsid w:val="00105873"/>
    <w:rPr>
      <w:color w:val="0000FF" w:themeColor="hyperlink"/>
      <w:u w:val="single"/>
    </w:rPr>
  </w:style>
  <w:style w:type="table" w:styleId="MediumShading1-Accent5">
    <w:name w:val="Medium Shading 1 Accent 5"/>
    <w:basedOn w:val="TableNormal"/>
    <w:uiPriority w:val="63"/>
    <w:rsid w:val="00C2670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Default Paragraph Font" w:uiPriority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4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8C344F"/>
    <w:pPr>
      <w:keepNext/>
      <w:spacing w:before="240" w:after="240"/>
      <w:jc w:val="center"/>
      <w:outlineLvl w:val="0"/>
    </w:pPr>
    <w:rPr>
      <w:b/>
      <w:color w:val="003366"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item">
    <w:name w:val="Bulleted item"/>
    <w:basedOn w:val="Normal"/>
    <w:rsid w:val="008C344F"/>
    <w:pPr>
      <w:suppressAutoHyphens/>
      <w:ind w:left="2880" w:hanging="720"/>
    </w:pPr>
  </w:style>
  <w:style w:type="table" w:styleId="TableGrid">
    <w:name w:val="Table Grid"/>
    <w:basedOn w:val="TableNormal"/>
    <w:rsid w:val="008C344F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C34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344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8C344F"/>
    <w:rPr>
      <w:rFonts w:ascii="Times Roman" w:hAnsi="Times Roman"/>
    </w:rPr>
  </w:style>
  <w:style w:type="paragraph" w:customStyle="1" w:styleId="TemplateBody">
    <w:name w:val="Template Body"/>
    <w:basedOn w:val="Normal"/>
    <w:rsid w:val="008C344F"/>
    <w:pPr>
      <w:widowControl/>
      <w:tabs>
        <w:tab w:val="left" w:pos="-720"/>
      </w:tabs>
      <w:spacing w:before="100" w:after="60"/>
    </w:pPr>
    <w:rPr>
      <w:lang w:val="en-GB"/>
    </w:rPr>
  </w:style>
  <w:style w:type="paragraph" w:customStyle="1" w:styleId="TemplateHeading">
    <w:name w:val="Template Heading"/>
    <w:basedOn w:val="Heading1"/>
    <w:rsid w:val="008C344F"/>
    <w:pPr>
      <w:keepNext w:val="0"/>
      <w:widowControl/>
      <w:outlineLvl w:val="9"/>
    </w:pPr>
    <w:rPr>
      <w:kern w:val="0"/>
      <w:position w:val="-6"/>
      <w:sz w:val="24"/>
      <w:lang w:val="en-GB"/>
    </w:rPr>
  </w:style>
  <w:style w:type="paragraph" w:customStyle="1" w:styleId="TemplateSubHeading">
    <w:name w:val="Template Sub Heading"/>
    <w:basedOn w:val="Normal"/>
    <w:rsid w:val="008C344F"/>
    <w:pPr>
      <w:widowControl/>
      <w:spacing w:before="100" w:after="60"/>
    </w:pPr>
    <w:rPr>
      <w:b/>
    </w:rPr>
  </w:style>
  <w:style w:type="table" w:customStyle="1" w:styleId="ASGTable">
    <w:name w:val="ASGTable"/>
    <w:basedOn w:val="TableNormal"/>
    <w:rsid w:val="008C344F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8"/>
    </w:r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/>
        <w:bCs/>
        <w:caps/>
        <w:smallCaps w:val="0"/>
        <w:color w:val="003366"/>
        <w:sz w:val="18"/>
        <w:szCs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8EDF0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hecks">
    <w:name w:val="Checks"/>
    <w:basedOn w:val="Normal"/>
    <w:rsid w:val="008C344F"/>
    <w:pPr>
      <w:spacing w:before="120" w:after="120"/>
      <w:jc w:val="center"/>
    </w:pPr>
    <w:rPr>
      <w:sz w:val="18"/>
    </w:rPr>
  </w:style>
  <w:style w:type="paragraph" w:customStyle="1" w:styleId="ASGTableSubHead">
    <w:name w:val="ASGTableSubHead"/>
    <w:rsid w:val="008C344F"/>
    <w:pPr>
      <w:spacing w:before="240" w:after="240"/>
    </w:pPr>
    <w:rPr>
      <w:rFonts w:ascii="Helvetica" w:hAnsi="Helvetica"/>
      <w:b/>
      <w:caps/>
      <w:color w:val="003366"/>
      <w:sz w:val="18"/>
      <w:szCs w:val="18"/>
    </w:rPr>
  </w:style>
  <w:style w:type="paragraph" w:styleId="BalloonText">
    <w:name w:val="Balloon Text"/>
    <w:basedOn w:val="Normal"/>
    <w:link w:val="BalloonTextChar"/>
    <w:rsid w:val="00057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7823"/>
    <w:rPr>
      <w:rFonts w:ascii="Tahoma" w:hAnsi="Tahoma" w:cs="Tahoma"/>
      <w:sz w:val="16"/>
      <w:szCs w:val="16"/>
    </w:rPr>
  </w:style>
  <w:style w:type="table" w:styleId="TableClassic3">
    <w:name w:val="Table Classic 3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Columns4">
    <w:name w:val="Table Columns 4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ightList-Accent5">
    <w:name w:val="Light List Accent 5"/>
    <w:basedOn w:val="TableNormal"/>
    <w:uiPriority w:val="61"/>
    <w:rsid w:val="00AD70E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DarkList-Accent5">
    <w:name w:val="Dark List Accent 5"/>
    <w:basedOn w:val="TableNormal"/>
    <w:uiPriority w:val="70"/>
    <w:rsid w:val="00AD70EB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ediumGrid3-Accent5">
    <w:name w:val="Medium Grid 3 Accent 5"/>
    <w:basedOn w:val="TableNormal"/>
    <w:uiPriority w:val="69"/>
    <w:rsid w:val="00AD70E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yperlink">
    <w:name w:val="Hyperlink"/>
    <w:basedOn w:val="DefaultParagraphFont"/>
    <w:rsid w:val="00105873"/>
    <w:rPr>
      <w:color w:val="0000FF" w:themeColor="hyperlink"/>
      <w:u w:val="single"/>
    </w:rPr>
  </w:style>
  <w:style w:type="table" w:styleId="MediumShading1-Accent5">
    <w:name w:val="Medium Shading 1 Accent 5"/>
    <w:basedOn w:val="TableNormal"/>
    <w:uiPriority w:val="63"/>
    <w:rsid w:val="00C2670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merican.edu/spa/jpo/initiatives/drug-court/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ndci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ome.tlpi.org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www.drugcourtonline.org" TargetMode="External"/><Relationship Id="rId10" Type="http://schemas.openxmlformats.org/officeDocument/2006/relationships/hyperlink" Target="http://www.WellnessCourts.org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ndcdr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daYada\AppData\Roaming\Microsoft\Templates\TP0300005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1F3D5-40F2-4872-93ED-3A715B5B55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243647-A1C6-418D-8FA0-48DAF6BC5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TP030000510</Template>
  <TotalTime>2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YadaYada</dc:creator>
  <cp:lastModifiedBy>Lauren van Schilfgaarde</cp:lastModifiedBy>
  <cp:revision>5</cp:revision>
  <cp:lastPrinted>2016-03-26T00:33:00Z</cp:lastPrinted>
  <dcterms:created xsi:type="dcterms:W3CDTF">2016-03-27T20:35:00Z</dcterms:created>
  <dcterms:modified xsi:type="dcterms:W3CDTF">2016-04-21T22:37:00Z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TC300005109990</vt:lpwstr>
  </property>
</Properties>
</file>